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Ogłoszenie nr 316255 - 2016 z dnia 2016-09-30 r.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p>
    <w:p w:rsidR="00F054E8" w:rsidRDefault="00F054E8" w:rsidP="00F054E8">
      <w:pPr>
        <w:spacing w:after="0" w:line="240" w:lineRule="auto"/>
        <w:jc w:val="center"/>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Łódź: 145/ZP/16 Dostawy produktów farmaceutycznych dla Wojewódzkiego Szpitala Specjalistycznego im. M. Kopernika w Łodzi.</w:t>
      </w:r>
      <w:r w:rsidRPr="00F054E8">
        <w:rPr>
          <w:rFonts w:ascii="Times New Roman" w:eastAsia="Times New Roman" w:hAnsi="Times New Roman" w:cs="Times New Roman"/>
          <w:sz w:val="24"/>
          <w:szCs w:val="24"/>
          <w:lang w:eastAsia="pl-PL"/>
        </w:rPr>
        <w:br/>
      </w:r>
    </w:p>
    <w:p w:rsidR="00F054E8" w:rsidRPr="00F054E8" w:rsidRDefault="00F054E8" w:rsidP="00F054E8">
      <w:pPr>
        <w:spacing w:after="0" w:line="240" w:lineRule="auto"/>
        <w:jc w:val="center"/>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OGŁOSZENIE O ZAMÓWIENIU - Dostawy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Zamieszczanie ogłoszenia:</w:t>
      </w:r>
      <w:r w:rsidRPr="00F054E8">
        <w:rPr>
          <w:rFonts w:ascii="Times New Roman" w:eastAsia="Times New Roman" w:hAnsi="Times New Roman" w:cs="Times New Roman"/>
          <w:sz w:val="24"/>
          <w:szCs w:val="24"/>
          <w:lang w:eastAsia="pl-PL"/>
        </w:rPr>
        <w:t xml:space="preserve"> obowiązkowe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Ogłoszenie dotyczy:</w:t>
      </w:r>
      <w:r w:rsidRPr="00F054E8">
        <w:rPr>
          <w:rFonts w:ascii="Times New Roman" w:eastAsia="Times New Roman" w:hAnsi="Times New Roman" w:cs="Times New Roman"/>
          <w:sz w:val="24"/>
          <w:szCs w:val="24"/>
          <w:lang w:eastAsia="pl-PL"/>
        </w:rPr>
        <w:t xml:space="preserve"> zamówienia publicznego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Nazwa projektu lub programu</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F054E8">
        <w:rPr>
          <w:rFonts w:ascii="Times New Roman" w:eastAsia="Times New Roman" w:hAnsi="Times New Roman" w:cs="Times New Roman"/>
          <w:sz w:val="24"/>
          <w:szCs w:val="24"/>
          <w:lang w:eastAsia="pl-PL"/>
        </w:rPr>
        <w:t>Pzp</w:t>
      </w:r>
      <w:proofErr w:type="spellEnd"/>
      <w:r w:rsidRPr="00F054E8">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F054E8" w:rsidRDefault="00F054E8" w:rsidP="00F054E8">
      <w:pPr>
        <w:spacing w:after="0" w:line="240" w:lineRule="auto"/>
        <w:rPr>
          <w:rFonts w:ascii="Times New Roman" w:eastAsia="Times New Roman" w:hAnsi="Times New Roman" w:cs="Times New Roman"/>
          <w:sz w:val="24"/>
          <w:szCs w:val="24"/>
          <w:u w:val="single"/>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u w:val="single"/>
          <w:lang w:eastAsia="pl-PL"/>
        </w:rPr>
        <w:t>SEKCJA I: ZAMAWIAJĄCY</w:t>
      </w:r>
    </w:p>
    <w:p w:rsidR="00F054E8" w:rsidRDefault="00F054E8" w:rsidP="00F054E8">
      <w:pPr>
        <w:spacing w:after="0" w:line="240" w:lineRule="auto"/>
        <w:rPr>
          <w:rFonts w:ascii="Times New Roman" w:eastAsia="Times New Roman" w:hAnsi="Times New Roman" w:cs="Times New Roman"/>
          <w:b/>
          <w:bCs/>
          <w:sz w:val="24"/>
          <w:szCs w:val="24"/>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Postępowanie przeprowadza centralny zamawiający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Informacje na temat podmiotu któremu zamawiający powierzył/powierzyli prowadzenie postępowania:</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Postępowanie jest przeprowadzane wspólnie przez zamawiających</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Informacje dodatkowe:</w:t>
      </w:r>
    </w:p>
    <w:p w:rsidR="00F054E8" w:rsidRPr="00F054E8" w:rsidRDefault="00F054E8" w:rsidP="00F054E8">
      <w:pPr>
        <w:spacing w:after="24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 1) NAZWA I ADRES: </w:t>
      </w:r>
      <w:r w:rsidRPr="00F054E8">
        <w:rPr>
          <w:rFonts w:ascii="Times New Roman" w:eastAsia="Times New Roman" w:hAnsi="Times New Roman" w:cs="Times New Roman"/>
          <w:sz w:val="24"/>
          <w:szCs w:val="24"/>
          <w:lang w:eastAsia="pl-PL"/>
        </w:rPr>
        <w:t xml:space="preserve">Wojewódzki Szpital Specjalistyczny im. Mikołaja Kopernika, krajowy numer identyfikacyjny 29540300000, ul. ul. Pabianicka  62, 93513   Łódź, woj. łódzkie, państwo , tel. 042 6895910, 6895912, e-mail przetargi@kopernik.lodz.pl, faks </w:t>
      </w:r>
      <w:r w:rsidRPr="00F054E8">
        <w:rPr>
          <w:rFonts w:ascii="Times New Roman" w:eastAsia="Times New Roman" w:hAnsi="Times New Roman" w:cs="Times New Roman"/>
          <w:sz w:val="24"/>
          <w:szCs w:val="24"/>
          <w:lang w:eastAsia="pl-PL"/>
        </w:rPr>
        <w:lastRenderedPageBreak/>
        <w:t xml:space="preserve">426 895 911. </w:t>
      </w:r>
      <w:r w:rsidRPr="00F054E8">
        <w:rPr>
          <w:rFonts w:ascii="Times New Roman" w:eastAsia="Times New Roman" w:hAnsi="Times New Roman" w:cs="Times New Roman"/>
          <w:sz w:val="24"/>
          <w:szCs w:val="24"/>
          <w:lang w:eastAsia="pl-PL"/>
        </w:rPr>
        <w:br/>
        <w:t>Adres strony internetowej (URL): www.kopernik.lodz.pl</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 2) RODZAJ ZAMAWIAJĄCEGO: </w:t>
      </w:r>
      <w:r w:rsidRPr="00F054E8">
        <w:rPr>
          <w:rFonts w:ascii="Times New Roman" w:eastAsia="Times New Roman" w:hAnsi="Times New Roman" w:cs="Times New Roman"/>
          <w:sz w:val="24"/>
          <w:szCs w:val="24"/>
          <w:lang w:eastAsia="pl-PL"/>
        </w:rPr>
        <w:t xml:space="preserve">Podmiot prawa publicznego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I.3) WSPÓLNE UDZIELANIE ZAMÓWIENIA </w:t>
      </w:r>
      <w:r w:rsidRPr="00F054E8">
        <w:rPr>
          <w:rFonts w:ascii="Times New Roman" w:eastAsia="Times New Roman" w:hAnsi="Times New Roman" w:cs="Times New Roman"/>
          <w:b/>
          <w:bCs/>
          <w:i/>
          <w:iCs/>
          <w:sz w:val="24"/>
          <w:szCs w:val="24"/>
          <w:lang w:eastAsia="pl-PL"/>
        </w:rPr>
        <w:t>(jeżeli dotyczy)</w:t>
      </w:r>
      <w:r w:rsidRPr="00F054E8">
        <w:rPr>
          <w:rFonts w:ascii="Times New Roman" w:eastAsia="Times New Roman" w:hAnsi="Times New Roman" w:cs="Times New Roman"/>
          <w:b/>
          <w:bCs/>
          <w:sz w:val="24"/>
          <w:szCs w:val="24"/>
          <w:lang w:eastAsia="pl-PL"/>
        </w:rPr>
        <w:t xml:space="preserv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I.4) KOMUNIKACJA: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tak </w:t>
      </w:r>
      <w:r w:rsidRPr="00F054E8">
        <w:rPr>
          <w:rFonts w:ascii="Times New Roman" w:eastAsia="Times New Roman" w:hAnsi="Times New Roman" w:cs="Times New Roman"/>
          <w:sz w:val="24"/>
          <w:szCs w:val="24"/>
          <w:lang w:eastAsia="pl-PL"/>
        </w:rPr>
        <w:br/>
        <w:t>www.kopernik.lodz.pl</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tak </w:t>
      </w:r>
      <w:r w:rsidRPr="00F054E8">
        <w:rPr>
          <w:rFonts w:ascii="Times New Roman" w:eastAsia="Times New Roman" w:hAnsi="Times New Roman" w:cs="Times New Roman"/>
          <w:sz w:val="24"/>
          <w:szCs w:val="24"/>
          <w:lang w:eastAsia="pl-PL"/>
        </w:rPr>
        <w:br/>
        <w:t>www.kopernik.lodz.pl</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Oferty lub wnioski o dopuszczenie do udziału w postępowaniu należy przesyłać:</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Elektronicznie</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t xml:space="preserve">adres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F054E8">
        <w:rPr>
          <w:rFonts w:ascii="Times New Roman" w:eastAsia="Times New Roman" w:hAnsi="Times New Roman" w:cs="Times New Roman"/>
          <w:sz w:val="24"/>
          <w:szCs w:val="24"/>
          <w:lang w:eastAsia="pl-PL"/>
        </w:rPr>
        <w:br/>
        <w:t xml:space="preserve">tak </w:t>
      </w:r>
      <w:r w:rsidRPr="00F054E8">
        <w:rPr>
          <w:rFonts w:ascii="Times New Roman" w:eastAsia="Times New Roman" w:hAnsi="Times New Roman" w:cs="Times New Roman"/>
          <w:sz w:val="24"/>
          <w:szCs w:val="24"/>
          <w:lang w:eastAsia="pl-PL"/>
        </w:rPr>
        <w:br/>
        <w:t xml:space="preserve">Inny sposób: </w:t>
      </w:r>
      <w:r w:rsidRPr="00F054E8">
        <w:rPr>
          <w:rFonts w:ascii="Times New Roman" w:eastAsia="Times New Roman" w:hAnsi="Times New Roman" w:cs="Times New Roman"/>
          <w:sz w:val="24"/>
          <w:szCs w:val="24"/>
          <w:lang w:eastAsia="pl-PL"/>
        </w:rPr>
        <w:br/>
        <w:t>w formie pisemnej</w:t>
      </w:r>
      <w:r w:rsidRPr="00F054E8">
        <w:rPr>
          <w:rFonts w:ascii="Times New Roman" w:eastAsia="Times New Roman" w:hAnsi="Times New Roman" w:cs="Times New Roman"/>
          <w:sz w:val="24"/>
          <w:szCs w:val="24"/>
          <w:lang w:eastAsia="pl-PL"/>
        </w:rPr>
        <w:br/>
        <w:t xml:space="preserve">Adres: </w:t>
      </w:r>
      <w:r w:rsidRPr="00F054E8">
        <w:rPr>
          <w:rFonts w:ascii="Times New Roman" w:eastAsia="Times New Roman" w:hAnsi="Times New Roman" w:cs="Times New Roman"/>
          <w:sz w:val="24"/>
          <w:szCs w:val="24"/>
          <w:lang w:eastAsia="pl-PL"/>
        </w:rPr>
        <w:br/>
        <w:t xml:space="preserve">Wojewódzki Szpital Specjalistyczny im. </w:t>
      </w:r>
      <w:proofErr w:type="spellStart"/>
      <w:r w:rsidRPr="00F054E8">
        <w:rPr>
          <w:rFonts w:ascii="Times New Roman" w:eastAsia="Times New Roman" w:hAnsi="Times New Roman" w:cs="Times New Roman"/>
          <w:sz w:val="24"/>
          <w:szCs w:val="24"/>
          <w:lang w:eastAsia="pl-PL"/>
        </w:rPr>
        <w:t>M.Kopernika</w:t>
      </w:r>
      <w:proofErr w:type="spellEnd"/>
      <w:r w:rsidRPr="00F054E8">
        <w:rPr>
          <w:rFonts w:ascii="Times New Roman" w:eastAsia="Times New Roman" w:hAnsi="Times New Roman" w:cs="Times New Roman"/>
          <w:sz w:val="24"/>
          <w:szCs w:val="24"/>
          <w:lang w:eastAsia="pl-PL"/>
        </w:rPr>
        <w:t xml:space="preserve"> w Łodzi, ul. Pabianicka 62, 93-513 Łódź, Kancelaria Szpitala</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F054E8" w:rsidRDefault="00F054E8" w:rsidP="00F054E8">
      <w:pPr>
        <w:spacing w:after="0" w:line="240" w:lineRule="auto"/>
        <w:rPr>
          <w:rFonts w:ascii="Times New Roman" w:eastAsia="Times New Roman" w:hAnsi="Times New Roman" w:cs="Times New Roman"/>
          <w:sz w:val="24"/>
          <w:szCs w:val="24"/>
          <w:u w:val="single"/>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u w:val="single"/>
          <w:lang w:eastAsia="pl-PL"/>
        </w:rPr>
        <w:lastRenderedPageBreak/>
        <w:t xml:space="preserve">SEKCJA II: PRZEDMIOT ZAMÓWIENIA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II.1) Nazwa nadana zamówieniu przez zamawiającego: </w:t>
      </w:r>
      <w:r w:rsidRPr="00F054E8">
        <w:rPr>
          <w:rFonts w:ascii="Times New Roman" w:eastAsia="Times New Roman" w:hAnsi="Times New Roman" w:cs="Times New Roman"/>
          <w:sz w:val="24"/>
          <w:szCs w:val="24"/>
          <w:lang w:eastAsia="pl-PL"/>
        </w:rPr>
        <w:t>145/ZP/16 Dostawy produktów farmaceutycznych dla Wojewódzkiego Szpitala Specjalistycznego im. M. Kopernika w Łodzi.</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Numer referencyjny: </w:t>
      </w:r>
      <w:r w:rsidRPr="00F054E8">
        <w:rPr>
          <w:rFonts w:ascii="Times New Roman" w:eastAsia="Times New Roman" w:hAnsi="Times New Roman" w:cs="Times New Roman"/>
          <w:sz w:val="24"/>
          <w:szCs w:val="24"/>
          <w:lang w:eastAsia="pl-PL"/>
        </w:rPr>
        <w:t>145/ZP/16</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F054E8" w:rsidRPr="00F054E8" w:rsidRDefault="00F054E8" w:rsidP="00F054E8">
      <w:pPr>
        <w:spacing w:after="0" w:line="240" w:lineRule="auto"/>
        <w:jc w:val="both"/>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II.2) Rodzaj zamówienia: </w:t>
      </w:r>
      <w:r w:rsidRPr="00F054E8">
        <w:rPr>
          <w:rFonts w:ascii="Times New Roman" w:eastAsia="Times New Roman" w:hAnsi="Times New Roman" w:cs="Times New Roman"/>
          <w:sz w:val="24"/>
          <w:szCs w:val="24"/>
          <w:lang w:eastAsia="pl-PL"/>
        </w:rPr>
        <w:t xml:space="preserve">dostawy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II.3) Informacja o możliwości składania ofert częściowych</w:t>
      </w:r>
      <w:r w:rsidRPr="00F054E8">
        <w:rPr>
          <w:rFonts w:ascii="Times New Roman" w:eastAsia="Times New Roman" w:hAnsi="Times New Roman" w:cs="Times New Roman"/>
          <w:sz w:val="24"/>
          <w:szCs w:val="24"/>
          <w:lang w:eastAsia="pl-PL"/>
        </w:rPr>
        <w:br/>
        <w:t xml:space="preserve">Zamówienie podzielone jest na części: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II.4) Krótki opis przedmiotu zamówienia </w:t>
      </w:r>
      <w:r w:rsidRPr="00F054E8">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F054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F054E8">
        <w:rPr>
          <w:rFonts w:ascii="Times New Roman" w:eastAsia="Times New Roman" w:hAnsi="Times New Roman" w:cs="Times New Roman"/>
          <w:sz w:val="24"/>
          <w:szCs w:val="24"/>
          <w:lang w:eastAsia="pl-PL"/>
        </w:rPr>
        <w:t xml:space="preserve">1.Pembrolizumabum koncentrat do sporządzania roztworu do infuzji 50mg fiolka op. 43 2. Niepirogenny, sterylny filtr o małej zdolności wiązania białek filtr do infuzji 0,2 µm - 0,5 µm szt. 43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II.5) Główny kod CPV: </w:t>
      </w:r>
      <w:r w:rsidRPr="00F054E8">
        <w:rPr>
          <w:rFonts w:ascii="Times New Roman" w:eastAsia="Times New Roman" w:hAnsi="Times New Roman" w:cs="Times New Roman"/>
          <w:sz w:val="24"/>
          <w:szCs w:val="24"/>
          <w:lang w:eastAsia="pl-PL"/>
        </w:rPr>
        <w:t>33600000-6</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II.6) Całkowita wartość zamówienia </w:t>
      </w:r>
      <w:r w:rsidRPr="00F054E8">
        <w:rPr>
          <w:rFonts w:ascii="Times New Roman" w:eastAsia="Times New Roman" w:hAnsi="Times New Roman" w:cs="Times New Roman"/>
          <w:i/>
          <w:iCs/>
          <w:sz w:val="24"/>
          <w:szCs w:val="24"/>
          <w:lang w:eastAsia="pl-PL"/>
        </w:rPr>
        <w:t>(jeżeli zamawiający podaje informacje o wartości zamówienia)</w:t>
      </w:r>
      <w:r w:rsidRPr="00F054E8">
        <w:rPr>
          <w:rFonts w:ascii="Times New Roman" w:eastAsia="Times New Roman" w:hAnsi="Times New Roman" w:cs="Times New Roman"/>
          <w:sz w:val="24"/>
          <w:szCs w:val="24"/>
          <w:lang w:eastAsia="pl-PL"/>
        </w:rPr>
        <w:t xml:space="preserve">: </w:t>
      </w:r>
      <w:r w:rsidRPr="00F054E8">
        <w:rPr>
          <w:rFonts w:ascii="Times New Roman" w:eastAsia="Times New Roman" w:hAnsi="Times New Roman" w:cs="Times New Roman"/>
          <w:sz w:val="24"/>
          <w:szCs w:val="24"/>
          <w:lang w:eastAsia="pl-PL"/>
        </w:rPr>
        <w:br/>
        <w:t xml:space="preserve">Wartość bez VAT: </w:t>
      </w:r>
      <w:r w:rsidRPr="00F054E8">
        <w:rPr>
          <w:rFonts w:ascii="Times New Roman" w:eastAsia="Times New Roman" w:hAnsi="Times New Roman" w:cs="Times New Roman"/>
          <w:sz w:val="24"/>
          <w:szCs w:val="24"/>
          <w:lang w:eastAsia="pl-PL"/>
        </w:rPr>
        <w:br/>
        <w:t xml:space="preserve">Waluta: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F054E8">
        <w:rPr>
          <w:rFonts w:ascii="Times New Roman" w:eastAsia="Times New Roman" w:hAnsi="Times New Roman" w:cs="Times New Roman"/>
          <w:b/>
          <w:bCs/>
          <w:sz w:val="24"/>
          <w:szCs w:val="24"/>
          <w:lang w:eastAsia="pl-PL"/>
        </w:rPr>
        <w:t>Pzp</w:t>
      </w:r>
      <w:proofErr w:type="spellEnd"/>
      <w:r w:rsidRPr="00F054E8">
        <w:rPr>
          <w:rFonts w:ascii="Times New Roman" w:eastAsia="Times New Roman" w:hAnsi="Times New Roman" w:cs="Times New Roman"/>
          <w:b/>
          <w:bCs/>
          <w:sz w:val="24"/>
          <w:szCs w:val="24"/>
          <w:lang w:eastAsia="pl-PL"/>
        </w:rPr>
        <w:t xml:space="preserve">: </w:t>
      </w: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Okres w miesiącach: 2</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II.9) Informacje dodatkowe: </w:t>
      </w:r>
    </w:p>
    <w:p w:rsidR="00F054E8" w:rsidRDefault="00F054E8" w:rsidP="00F054E8">
      <w:pPr>
        <w:spacing w:after="0" w:line="240" w:lineRule="auto"/>
        <w:rPr>
          <w:rFonts w:ascii="Times New Roman" w:eastAsia="Times New Roman" w:hAnsi="Times New Roman" w:cs="Times New Roman"/>
          <w:sz w:val="24"/>
          <w:szCs w:val="24"/>
          <w:u w:val="single"/>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F054E8" w:rsidRDefault="00F054E8" w:rsidP="00F054E8">
      <w:pPr>
        <w:spacing w:after="0" w:line="240" w:lineRule="auto"/>
        <w:rPr>
          <w:rFonts w:ascii="Times New Roman" w:eastAsia="Times New Roman" w:hAnsi="Times New Roman" w:cs="Times New Roman"/>
          <w:b/>
          <w:bCs/>
          <w:sz w:val="24"/>
          <w:szCs w:val="24"/>
          <w:lang w:eastAsia="pl-PL"/>
        </w:rPr>
      </w:pP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III.1) WARUNKI UDZIAŁU W POSTĘPOWANIU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F054E8">
        <w:rPr>
          <w:rFonts w:ascii="Times New Roman" w:eastAsia="Times New Roman" w:hAnsi="Times New Roman" w:cs="Times New Roman"/>
          <w:sz w:val="24"/>
          <w:szCs w:val="24"/>
          <w:lang w:eastAsia="pl-PL"/>
        </w:rPr>
        <w:br/>
        <w:t xml:space="preserve">Określenie warunków: O udzielnie zamówienia mogą ubiegać się wykonawcy, którzy są uprawnieni do sprzedaży produktów leczniczych Zamawiającemu zgodnie z ustawą z dnia 6 września 2001 roku Prawo farmaceutyczne (tekst jednolity: Dz. U. 2008 r. Nr 45 poz. 271 z </w:t>
      </w:r>
      <w:r w:rsidRPr="00F054E8">
        <w:rPr>
          <w:rFonts w:ascii="Times New Roman" w:eastAsia="Times New Roman" w:hAnsi="Times New Roman" w:cs="Times New Roman"/>
          <w:sz w:val="24"/>
          <w:szCs w:val="24"/>
          <w:lang w:eastAsia="pl-PL"/>
        </w:rPr>
        <w:lastRenderedPageBreak/>
        <w:t xml:space="preserve">późniejszymi zmianami). Dokumenty potwierdzające posiadanie uprawnienia do sprzedaży produktów leczniczych. </w:t>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III.1.2) Sytuacja finansowa lub ekonomiczna </w:t>
      </w:r>
      <w:r w:rsidRPr="00F054E8">
        <w:rPr>
          <w:rFonts w:ascii="Times New Roman" w:eastAsia="Times New Roman" w:hAnsi="Times New Roman" w:cs="Times New Roman"/>
          <w:sz w:val="24"/>
          <w:szCs w:val="24"/>
          <w:lang w:eastAsia="pl-PL"/>
        </w:rPr>
        <w:br/>
        <w:t>Określenie warunków: Zamawiający nie precyzuje w tym zakresie żadnych wymagań, których spełnianie Wykonawca zobowiązany jest wykazać w sposób szczególny. Spełnienie warunku zostanie dokonane na podstawie oświadczenia o spełnianiu warunków udziału w postępowaniu.</w:t>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III.1.3) Zdolność techniczna lub zawodowa </w:t>
      </w:r>
      <w:r w:rsidRPr="00F054E8">
        <w:rPr>
          <w:rFonts w:ascii="Times New Roman" w:eastAsia="Times New Roman" w:hAnsi="Times New Roman" w:cs="Times New Roman"/>
          <w:sz w:val="24"/>
          <w:szCs w:val="24"/>
          <w:lang w:eastAsia="pl-PL"/>
        </w:rPr>
        <w:br/>
        <w:t>Określenie warunków: Zamawiający nie precyzuje w tym zakresie żadnych wymagań, których spełnianie Wykonawca zobowiązany jest wykazać w sposób szczególny. Spełnienie warunku zostanie dokonane na podstawie oświadczenia o spełnianiu warunków udziału w postępowaniu.</w:t>
      </w:r>
      <w:r w:rsidRPr="00F054E8">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F054E8">
        <w:rPr>
          <w:rFonts w:ascii="Times New Roman" w:eastAsia="Times New Roman" w:hAnsi="Times New Roman" w:cs="Times New Roman"/>
          <w:sz w:val="24"/>
          <w:szCs w:val="24"/>
          <w:lang w:eastAsia="pl-PL"/>
        </w:rPr>
        <w:br/>
        <w:t xml:space="preserve">Informacje dodatkowe: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III.2) PODSTAWY WYKLUCZENIA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F054E8">
        <w:rPr>
          <w:rFonts w:ascii="Times New Roman" w:eastAsia="Times New Roman" w:hAnsi="Times New Roman" w:cs="Times New Roman"/>
          <w:b/>
          <w:bCs/>
          <w:sz w:val="24"/>
          <w:szCs w:val="24"/>
          <w:lang w:eastAsia="pl-PL"/>
        </w:rPr>
        <w:t>Pzp</w:t>
      </w:r>
      <w:proofErr w:type="spellEnd"/>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F054E8">
        <w:rPr>
          <w:rFonts w:ascii="Times New Roman" w:eastAsia="Times New Roman" w:hAnsi="Times New Roman" w:cs="Times New Roman"/>
          <w:b/>
          <w:bCs/>
          <w:sz w:val="24"/>
          <w:szCs w:val="24"/>
          <w:lang w:eastAsia="pl-PL"/>
        </w:rPr>
        <w:t>Pzp</w:t>
      </w:r>
      <w:proofErr w:type="spellEnd"/>
      <w:r w:rsidRPr="00F054E8">
        <w:rPr>
          <w:rFonts w:ascii="Times New Roman" w:eastAsia="Times New Roman" w:hAnsi="Times New Roman" w:cs="Times New Roman"/>
          <w:sz w:val="24"/>
          <w:szCs w:val="24"/>
          <w:lang w:eastAsia="pl-PL"/>
        </w:rPr>
        <w:t xml:space="preserve"> tak </w:t>
      </w:r>
      <w:r w:rsidRPr="00F054E8">
        <w:rPr>
          <w:rFonts w:ascii="Times New Roman" w:eastAsia="Times New Roman" w:hAnsi="Times New Roman" w:cs="Times New Roman"/>
          <w:sz w:val="24"/>
          <w:szCs w:val="24"/>
          <w:lang w:eastAsia="pl-PL"/>
        </w:rPr>
        <w:br/>
        <w:t xml:space="preserve">Zamawiający przewiduje następujące fakultatywne podstawy wykluczenia: </w:t>
      </w:r>
      <w:r w:rsidRPr="00F054E8">
        <w:rPr>
          <w:rFonts w:ascii="Times New Roman" w:eastAsia="Times New Roman" w:hAnsi="Times New Roman" w:cs="Times New Roman"/>
          <w:sz w:val="24"/>
          <w:szCs w:val="24"/>
          <w:lang w:eastAsia="pl-PL"/>
        </w:rPr>
        <w:br/>
        <w:t xml:space="preserve">(podstawa wykluczenia określona w art. 24 ust. 5 pkt 1 ustawy </w:t>
      </w:r>
      <w:proofErr w:type="spellStart"/>
      <w:r w:rsidRPr="00F054E8">
        <w:rPr>
          <w:rFonts w:ascii="Times New Roman" w:eastAsia="Times New Roman" w:hAnsi="Times New Roman" w:cs="Times New Roman"/>
          <w:sz w:val="24"/>
          <w:szCs w:val="24"/>
          <w:lang w:eastAsia="pl-PL"/>
        </w:rPr>
        <w:t>Pzp</w:t>
      </w:r>
      <w:proofErr w:type="spellEnd"/>
      <w:r w:rsidRPr="00F054E8">
        <w:rPr>
          <w:rFonts w:ascii="Times New Roman" w:eastAsia="Times New Roman" w:hAnsi="Times New Roman" w:cs="Times New Roman"/>
          <w:sz w:val="24"/>
          <w:szCs w:val="24"/>
          <w:lang w:eastAsia="pl-PL"/>
        </w:rPr>
        <w:t xml:space="preserv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F054E8">
        <w:rPr>
          <w:rFonts w:ascii="Times New Roman" w:eastAsia="Times New Roman" w:hAnsi="Times New Roman" w:cs="Times New Roman"/>
          <w:sz w:val="24"/>
          <w:szCs w:val="24"/>
          <w:lang w:eastAsia="pl-PL"/>
        </w:rPr>
        <w:br/>
        <w:t xml:space="preserve">tak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Oświadczenie o spełnianiu kryteriów selekcji </w:t>
      </w:r>
      <w:r w:rsidRPr="00F054E8">
        <w:rPr>
          <w:rFonts w:ascii="Times New Roman" w:eastAsia="Times New Roman" w:hAnsi="Times New Roman" w:cs="Times New Roman"/>
          <w:sz w:val="24"/>
          <w:szCs w:val="24"/>
          <w:lang w:eastAsia="pl-PL"/>
        </w:rPr>
        <w:b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1.Odpis z właściwego rejestru lub z centralnej ewidencji i informacji o działalności gospodarczej, jeżeli odrębne przepisy wymagają wpisu do rejestru lub ewidencji, w celu potwierdzenia braku podstaw wykluczenia na podstawie art. 24 ust. 5 pkt 1 ustawy. – wystawionego nie wcześniej, niż 6 miesięcy przed dniem składania ofert. 2.Wykonawca w terminie 3 dni od dnia zamieszczenia na stronie internetowej Zamawiającego informacji z otwarcia ofert przekazuje Zamawiającemu: </w:t>
      </w:r>
      <w:proofErr w:type="spellStart"/>
      <w:r w:rsidRPr="00F054E8">
        <w:rPr>
          <w:rFonts w:ascii="Times New Roman" w:eastAsia="Times New Roman" w:hAnsi="Times New Roman" w:cs="Times New Roman"/>
          <w:sz w:val="24"/>
          <w:szCs w:val="24"/>
          <w:lang w:eastAsia="pl-PL"/>
        </w:rPr>
        <w:t>A.oświadczenie</w:t>
      </w:r>
      <w:proofErr w:type="spellEnd"/>
      <w:r w:rsidRPr="00F054E8">
        <w:rPr>
          <w:rFonts w:ascii="Times New Roman" w:eastAsia="Times New Roman" w:hAnsi="Times New Roman" w:cs="Times New Roman"/>
          <w:sz w:val="24"/>
          <w:szCs w:val="24"/>
          <w:lang w:eastAsia="pl-PL"/>
        </w:rPr>
        <w:t xml:space="preserve"> Wykonawcy o przynależności lub braku przynależności do tej samej grupy kapitałowej, o której mowa w art. 24 ust. 1 pkt 23 ustawy </w:t>
      </w:r>
      <w:proofErr w:type="spellStart"/>
      <w:r w:rsidRPr="00F054E8">
        <w:rPr>
          <w:rFonts w:ascii="Times New Roman" w:eastAsia="Times New Roman" w:hAnsi="Times New Roman" w:cs="Times New Roman"/>
          <w:sz w:val="24"/>
          <w:szCs w:val="24"/>
          <w:lang w:eastAsia="pl-PL"/>
        </w:rPr>
        <w:t>Pzp</w:t>
      </w:r>
      <w:proofErr w:type="spellEnd"/>
      <w:r w:rsidRPr="00F054E8">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F054E8">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III.5.1) W ZAKRESIE SPEŁNIANIA WARUNKÓW UDZIAŁU W POSTĘPOWANIU:</w:t>
      </w:r>
      <w:r w:rsidRPr="00F054E8">
        <w:rPr>
          <w:rFonts w:ascii="Times New Roman" w:eastAsia="Times New Roman" w:hAnsi="Times New Roman" w:cs="Times New Roman"/>
          <w:sz w:val="24"/>
          <w:szCs w:val="24"/>
          <w:lang w:eastAsia="pl-PL"/>
        </w:rPr>
        <w:br/>
        <w:t xml:space="preserve">Dokumenty potwierdzające posiadanie uprawnienia do sprzedaży produktów leczniczych. 1) Podmioty określone w art. 72 ustawy Prawo farmaceutyczne (hurtownie, składy konsygnacyjne i składy celne) - Kopia ważnego aktu administracyjnego (koncesji, zezwolenia) wydanego przez Głównego Inspektora Farmaceutycznego (GIF, MZ) uprawniającego do prowadzenia hurtowni farmaceutycznej, składu konsygnacyjnego, składu celnego lub kopia równoważnego dokumentu wydanego przez właściwe organy państw członkowskich UE, a w przypadku składania oferty na leki psychotropowe i środki odurzające - odpowiednio wymagane zezwolenie. 2) Podmioty określone w art. 24 art. 1 ustawy Prawo farmaceutyczne (podmioty odpowiedzialne) - Kopia ważnego pozwolenia na dopuszczenie do obrotu produktu leczniczego wydanego przez Prezesa Urzędu Rejestracji Produktów Leczniczych, Wyrobów Medycznych i Produktów Biobójczych, Radę Unii Europejskiej albo Komisję Europejską na wniosek podmiotu odpowiedzialnego. 3) Podmioty określone w art. 42 ustawy Prawo farmaceutyczne (wytwórcy) – Kopia ważnego pozwolenia na dopuszczenie do obrotu produktu leczniczego wydanego przez Prezesa Urzędu Rejestracji Produktów Leczniczych, Wyrobów Medycznych i Produktów Biobójczych, Radę Unii Europejskiej albo Komisję Europejską na wniosek podmiotu odpowiedzialnego zawierającego w wykazie wytwórców, u których następuje zwolnienie serii, nazwę i adres Wykonawcy.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III.5.2) W ZAKRESIE KRYTERIÓW SELEKCJI:</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III.7) INNE DOKUMENTY NIE WYMIENIONE W pkt III.3) - III.6)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1. FORMULARZ OFERTOWY – załącznik nr 2 i 2a do SIWZ. 2. Pełnomocnictwo do podpisania oferty. Pełnomocnictwo należy załączyć do oferty tylko w przypadku, gdy oferta jest podpisania przez osobę nie figurującą w rejestrze lub wpisie do ewidencji działalności gospodarczej. Brak podpisu na ofercie lub podpisanie oferty przez osobę do tego nieupoważnioną spowoduje konieczność odrzucenia oferty. W przypadku składnia oferty przez podmioty występujące wspólnie, dokument ustanawiający Pełnomocnika do reprezentowania ich w postępowaniu o udzielenie zamówienia albo reprezentowania w postępowaniu i zawarcia umowy w sprawie niniejszego zamówienia publicznego jeżeli oferta nie jest podpisana przez wszystkich Wykonawców występujących wspólnie. Postępowanie o udzielenie zamówienia publicznego nie jest postępowaniem sądowym, stwierdzić należy, że złożenie dokumentu pełnomocnictwa lub prokury albo jego odpisu, wypisu lub kopii przez pełnomocnika wykonawcy w postępowaniu o udzielenie zamówienia publicznego nie podlega opłacie skarbowej. Pełnomocnictwo należy złożyć wyłącznie w formie oryginału lub kopii notarialnej.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u w:val="single"/>
          <w:lang w:eastAsia="pl-PL"/>
        </w:rPr>
        <w:t xml:space="preserve">SEKCJA IV: PROCEDURA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IV.1) OPIS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IV.1.1) Tryb udzielenia zamówienia: </w:t>
      </w:r>
      <w:r w:rsidRPr="00F054E8">
        <w:rPr>
          <w:rFonts w:ascii="Times New Roman" w:eastAsia="Times New Roman" w:hAnsi="Times New Roman" w:cs="Times New Roman"/>
          <w:sz w:val="24"/>
          <w:szCs w:val="24"/>
          <w:lang w:eastAsia="pl-PL"/>
        </w:rPr>
        <w:t xml:space="preserve">przetarg nieograniczony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IV.1.2) Zamawiający żąda wniesienia wadium:</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IV.1.3) Przewiduje się udzielenie zaliczek na poczet wykonania zamówienia:</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lastRenderedPageBreak/>
        <w:br/>
      </w:r>
      <w:r w:rsidRPr="00F054E8">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Informacje dodatkowe: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IV.1.5.) Wymaga się złożenia oferty wariantowej: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t xml:space="preserve">Dopuszcza się złożenie oferty wariantowej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F054E8">
        <w:rPr>
          <w:rFonts w:ascii="Times New Roman" w:eastAsia="Times New Roman" w:hAnsi="Times New Roman" w:cs="Times New Roman"/>
          <w:sz w:val="24"/>
          <w:szCs w:val="24"/>
          <w:lang w:eastAsia="pl-PL"/>
        </w:rPr>
        <w:b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Liczba wykonawców  </w:t>
      </w:r>
      <w:r w:rsidRPr="00F054E8">
        <w:rPr>
          <w:rFonts w:ascii="Times New Roman" w:eastAsia="Times New Roman" w:hAnsi="Times New Roman" w:cs="Times New Roman"/>
          <w:sz w:val="24"/>
          <w:szCs w:val="24"/>
          <w:lang w:eastAsia="pl-PL"/>
        </w:rPr>
        <w:br/>
        <w:t xml:space="preserve">Przewidywana minimalna liczba wykonawców </w:t>
      </w:r>
      <w:r w:rsidRPr="00F054E8">
        <w:rPr>
          <w:rFonts w:ascii="Times New Roman" w:eastAsia="Times New Roman" w:hAnsi="Times New Roman" w:cs="Times New Roman"/>
          <w:sz w:val="24"/>
          <w:szCs w:val="24"/>
          <w:lang w:eastAsia="pl-PL"/>
        </w:rPr>
        <w:br/>
        <w:t>Maksymalna liczba wykonawców  </w:t>
      </w:r>
      <w:r w:rsidRPr="00F054E8">
        <w:rPr>
          <w:rFonts w:ascii="Times New Roman" w:eastAsia="Times New Roman" w:hAnsi="Times New Roman" w:cs="Times New Roman"/>
          <w:sz w:val="24"/>
          <w:szCs w:val="24"/>
          <w:lang w:eastAsia="pl-PL"/>
        </w:rPr>
        <w:br/>
        <w:t xml:space="preserve">Kryteria selekcji wykonawców: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IV.1.7) Informacje na temat umowy ramowej lub dynamicznego systemu zakupów: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Umowa ramowa będzie zawarta: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Czy przewiduje się ograniczenie liczby uczestników umowy ramowej: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Zamówienie obejmuje ustanowienie dynamicznego systemu zakupów: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F054E8">
        <w:rPr>
          <w:rFonts w:ascii="Times New Roman" w:eastAsia="Times New Roman" w:hAnsi="Times New Roman" w:cs="Times New Roman"/>
          <w:sz w:val="24"/>
          <w:szCs w:val="24"/>
          <w:lang w:eastAsia="pl-PL"/>
        </w:rPr>
        <w:br/>
        <w:t xml:space="preserve">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IV.1.8) Aukcja elektroniczna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Przewidziane jest przeprowadzenie aukcji elektronicznej </w:t>
      </w:r>
      <w:r w:rsidRPr="00F054E8">
        <w:rPr>
          <w:rFonts w:ascii="Times New Roman" w:eastAsia="Times New Roman" w:hAnsi="Times New Roman" w:cs="Times New Roman"/>
          <w:i/>
          <w:iCs/>
          <w:sz w:val="24"/>
          <w:szCs w:val="24"/>
          <w:lang w:eastAsia="pl-PL"/>
        </w:rPr>
        <w:t xml:space="preserve">(przetarg nieograniczony, przetarg ograniczony, negocjacje z ogłoszeniem) </w:t>
      </w:r>
      <w:r w:rsidRPr="00F054E8">
        <w:rPr>
          <w:rFonts w:ascii="Times New Roman" w:eastAsia="Times New Roman" w:hAnsi="Times New Roman" w:cs="Times New Roman"/>
          <w:sz w:val="24"/>
          <w:szCs w:val="24"/>
          <w:lang w:eastAsia="pl-PL"/>
        </w:rPr>
        <w:t xml:space="preserve">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lastRenderedPageBreak/>
        <w:t xml:space="preserve">nie </w:t>
      </w:r>
      <w:r w:rsidRPr="00F054E8">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F054E8">
        <w:rPr>
          <w:rFonts w:ascii="Times New Roman" w:eastAsia="Times New Roman" w:hAnsi="Times New Roman" w:cs="Times New Roman"/>
          <w:sz w:val="24"/>
          <w:szCs w:val="24"/>
          <w:lang w:eastAsia="pl-PL"/>
        </w:rPr>
        <w:br/>
        <w:t xml:space="preserve">Informacje dotyczące przebiegu aukcji elektronicznej: </w:t>
      </w:r>
      <w:r w:rsidRPr="00F054E8">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F054E8">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F054E8">
        <w:rPr>
          <w:rFonts w:ascii="Times New Roman" w:eastAsia="Times New Roman" w:hAnsi="Times New Roman" w:cs="Times New Roman"/>
          <w:sz w:val="24"/>
          <w:szCs w:val="24"/>
          <w:lang w:eastAsia="pl-PL"/>
        </w:rPr>
        <w:br/>
        <w:t xml:space="preserve">Wymagania dotyczące rejestracji i identyfikacji wykonawców w aukcji elektronicznej: </w:t>
      </w:r>
      <w:r w:rsidRPr="00F054E8">
        <w:rPr>
          <w:rFonts w:ascii="Times New Roman" w:eastAsia="Times New Roman" w:hAnsi="Times New Roman" w:cs="Times New Roman"/>
          <w:sz w:val="24"/>
          <w:szCs w:val="24"/>
          <w:lang w:eastAsia="pl-PL"/>
        </w:rPr>
        <w:br/>
        <w:t xml:space="preserve">Informacje o liczbie etapów aukcji elektronicznej i czasie ich trwania: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etap nr</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czas trwania etapu</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p>
        </w:tc>
      </w:tr>
    </w:tbl>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F054E8">
        <w:rPr>
          <w:rFonts w:ascii="Times New Roman" w:eastAsia="Times New Roman" w:hAnsi="Times New Roman" w:cs="Times New Roman"/>
          <w:sz w:val="24"/>
          <w:szCs w:val="24"/>
          <w:lang w:eastAsia="pl-PL"/>
        </w:rPr>
        <w:br/>
        <w:t xml:space="preserve">Warunki zamknięcia aukcji elektronicznej: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IV.2) KRYTERIA OCENY OFERT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IV.2.1) Kryteria oceny ofert: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40"/>
        <w:gridCol w:w="1049"/>
      </w:tblGrid>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i/>
                <w:iCs/>
                <w:sz w:val="24"/>
                <w:szCs w:val="24"/>
                <w:lang w:eastAsia="pl-PL"/>
              </w:rPr>
              <w:t>Kryteria</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i/>
                <w:iCs/>
                <w:sz w:val="24"/>
                <w:szCs w:val="24"/>
                <w:lang w:eastAsia="pl-PL"/>
              </w:rPr>
              <w:t>Znaczenie</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cena</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60</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realizacji reklamacji ilościowej </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20</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dostawy leku „na ratunek” </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20</w:t>
            </w:r>
          </w:p>
        </w:tc>
      </w:tr>
    </w:tbl>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F054E8">
        <w:rPr>
          <w:rFonts w:ascii="Times New Roman" w:eastAsia="Times New Roman" w:hAnsi="Times New Roman" w:cs="Times New Roman"/>
          <w:b/>
          <w:bCs/>
          <w:sz w:val="24"/>
          <w:szCs w:val="24"/>
          <w:lang w:eastAsia="pl-PL"/>
        </w:rPr>
        <w:t>Pzp</w:t>
      </w:r>
      <w:proofErr w:type="spellEnd"/>
      <w:r w:rsidRPr="00F054E8">
        <w:rPr>
          <w:rFonts w:ascii="Times New Roman" w:eastAsia="Times New Roman" w:hAnsi="Times New Roman" w:cs="Times New Roman"/>
          <w:b/>
          <w:bCs/>
          <w:sz w:val="24"/>
          <w:szCs w:val="24"/>
          <w:lang w:eastAsia="pl-PL"/>
        </w:rPr>
        <w:t xml:space="preserve"> </w:t>
      </w:r>
      <w:r w:rsidRPr="00F054E8">
        <w:rPr>
          <w:rFonts w:ascii="Times New Roman" w:eastAsia="Times New Roman" w:hAnsi="Times New Roman" w:cs="Times New Roman"/>
          <w:sz w:val="24"/>
          <w:szCs w:val="24"/>
          <w:lang w:eastAsia="pl-PL"/>
        </w:rPr>
        <w:t xml:space="preserve">(przetarg nieograniczony) </w:t>
      </w:r>
      <w:r w:rsidRPr="00F054E8">
        <w:rPr>
          <w:rFonts w:ascii="Times New Roman" w:eastAsia="Times New Roman" w:hAnsi="Times New Roman" w:cs="Times New Roman"/>
          <w:sz w:val="24"/>
          <w:szCs w:val="24"/>
          <w:lang w:eastAsia="pl-PL"/>
        </w:rPr>
        <w:br/>
        <w:t xml:space="preserve">tak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IV.3) Negocjacje z ogłoszeniem, dialog konkurencyjny, partnerstwo innowacyjne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IV.3.1) Informacje na temat negocjacji z ogłoszeniem</w:t>
      </w:r>
      <w:r w:rsidRPr="00F054E8">
        <w:rPr>
          <w:rFonts w:ascii="Times New Roman" w:eastAsia="Times New Roman" w:hAnsi="Times New Roman" w:cs="Times New Roman"/>
          <w:sz w:val="24"/>
          <w:szCs w:val="24"/>
          <w:lang w:eastAsia="pl-PL"/>
        </w:rPr>
        <w:br/>
        <w:t xml:space="preserve">Minimalne wymagania, które muszą spełniać wszystkie oferty: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F054E8">
        <w:rPr>
          <w:rFonts w:ascii="Times New Roman" w:eastAsia="Times New Roman" w:hAnsi="Times New Roman" w:cs="Times New Roman"/>
          <w:sz w:val="24"/>
          <w:szCs w:val="24"/>
          <w:lang w:eastAsia="pl-PL"/>
        </w:rPr>
        <w:br/>
        <w:t xml:space="preserve">Przewidziany jest podział negocjacji na etapy w celu ograniczenia liczby ofert: nie </w:t>
      </w:r>
      <w:r w:rsidRPr="00F054E8">
        <w:rPr>
          <w:rFonts w:ascii="Times New Roman" w:eastAsia="Times New Roman" w:hAnsi="Times New Roman" w:cs="Times New Roman"/>
          <w:sz w:val="24"/>
          <w:szCs w:val="24"/>
          <w:lang w:eastAsia="pl-PL"/>
        </w:rPr>
        <w:br/>
        <w:t>Należy podać informacje na temat etapów negocjacji (w tym liczbę et</w:t>
      </w:r>
      <w:r>
        <w:rPr>
          <w:rFonts w:ascii="Times New Roman" w:eastAsia="Times New Roman" w:hAnsi="Times New Roman" w:cs="Times New Roman"/>
          <w:sz w:val="24"/>
          <w:szCs w:val="24"/>
          <w:lang w:eastAsia="pl-PL"/>
        </w:rPr>
        <w:t xml:space="preserve">apów): </w:t>
      </w:r>
      <w:r>
        <w:rPr>
          <w:rFonts w:ascii="Times New Roman" w:eastAsia="Times New Roman" w:hAnsi="Times New Roman" w:cs="Times New Roman"/>
          <w:sz w:val="24"/>
          <w:szCs w:val="24"/>
          <w:lang w:eastAsia="pl-PL"/>
        </w:rPr>
        <w:br/>
      </w:r>
      <w:r>
        <w:rPr>
          <w:rFonts w:ascii="Times New Roman" w:eastAsia="Times New Roman" w:hAnsi="Times New Roman" w:cs="Times New Roman"/>
          <w:sz w:val="24"/>
          <w:szCs w:val="24"/>
          <w:lang w:eastAsia="pl-PL"/>
        </w:rPr>
        <w:br/>
        <w:t xml:space="preserve">Informacje dodatkowe </w:t>
      </w:r>
      <w:r>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IV.3.2) Informacje na temat dialogu konkurencyjnego</w:t>
      </w:r>
      <w:r w:rsidRPr="00F054E8">
        <w:rPr>
          <w:rFonts w:ascii="Times New Roman" w:eastAsia="Times New Roman" w:hAnsi="Times New Roman" w:cs="Times New Roman"/>
          <w:sz w:val="24"/>
          <w:szCs w:val="24"/>
          <w:lang w:eastAsia="pl-PL"/>
        </w:rPr>
        <w:br/>
        <w:t xml:space="preserve">Opis potrzeb i wymagań zamawiającego lub informacja o sposobie uzyskania tego opisu: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Wstępny harmonogram postępowania: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Podział dialogu na etapy w celu ograniczenia liczby rozwiązań: 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lastRenderedPageBreak/>
        <w:t>Należy podać inform</w:t>
      </w:r>
      <w:r>
        <w:rPr>
          <w:rFonts w:ascii="Times New Roman" w:eastAsia="Times New Roman" w:hAnsi="Times New Roman" w:cs="Times New Roman"/>
          <w:sz w:val="24"/>
          <w:szCs w:val="24"/>
          <w:lang w:eastAsia="pl-PL"/>
        </w:rPr>
        <w:t xml:space="preserve">acje na temat etapów dialogu: </w:t>
      </w:r>
      <w:r>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IV.3.3) Informacje na temat partnerstwa innowacyjnego</w:t>
      </w:r>
      <w:r w:rsidRPr="00F054E8">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Informacje dodatkowe: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IV.4) Licytacja elektroniczna </w:t>
      </w:r>
      <w:r w:rsidRPr="00F054E8">
        <w:rPr>
          <w:rFonts w:ascii="Times New Roman" w:eastAsia="Times New Roman" w:hAnsi="Times New Roman" w:cs="Times New Roman"/>
          <w:sz w:val="24"/>
          <w:szCs w:val="24"/>
          <w:lang w:eastAsia="pl-PL"/>
        </w:rPr>
        <w:br/>
        <w:t xml:space="preserve">Adres strony internetowej, na której będzie prowadzona licytacja elektroniczna: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Informacje o liczbie etapów licytacji elektronicznej i czasie ich trwania: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35"/>
        <w:gridCol w:w="1848"/>
      </w:tblGrid>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etap nr</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czas trwania etapu</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p>
        </w:tc>
      </w:tr>
    </w:tbl>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otwarcia licytacji elektronicznej: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i warunki zamknięcia licytacji elektronicznej: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Wymagania dotyczące zabezpieczenia należytego wykonania umowy: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t xml:space="preserve">Informacje dodatkowe: </w:t>
      </w:r>
    </w:p>
    <w:p w:rsidR="00F054E8" w:rsidRDefault="00F054E8" w:rsidP="00F054E8">
      <w:pPr>
        <w:spacing w:after="0" w:line="240" w:lineRule="auto"/>
        <w:rPr>
          <w:rFonts w:ascii="Times New Roman" w:eastAsia="Times New Roman" w:hAnsi="Times New Roman" w:cs="Times New Roman"/>
          <w:b/>
          <w:bCs/>
          <w:sz w:val="24"/>
          <w:szCs w:val="24"/>
          <w:lang w:eastAsia="pl-PL"/>
        </w:rPr>
      </w:pPr>
    </w:p>
    <w:p w:rsidR="00F054E8" w:rsidRDefault="00F054E8" w:rsidP="00F054E8">
      <w:pPr>
        <w:spacing w:after="0" w:line="240" w:lineRule="auto"/>
        <w:rPr>
          <w:rFonts w:ascii="Times New Roman" w:eastAsia="Times New Roman" w:hAnsi="Times New Roman" w:cs="Times New Roman"/>
          <w:b/>
          <w:bCs/>
          <w:sz w:val="24"/>
          <w:szCs w:val="24"/>
          <w:lang w:eastAsia="pl-PL"/>
        </w:rPr>
      </w:pPr>
      <w:r w:rsidRPr="00F054E8">
        <w:rPr>
          <w:rFonts w:ascii="Times New Roman" w:eastAsia="Times New Roman" w:hAnsi="Times New Roman" w:cs="Times New Roman"/>
          <w:b/>
          <w:bCs/>
          <w:sz w:val="24"/>
          <w:szCs w:val="24"/>
          <w:lang w:eastAsia="pl-PL"/>
        </w:rPr>
        <w:t>IV.5) ZMIANA UMOWY</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F054E8">
        <w:rPr>
          <w:rFonts w:ascii="Times New Roman" w:eastAsia="Times New Roman" w:hAnsi="Times New Roman" w:cs="Times New Roman"/>
          <w:sz w:val="24"/>
          <w:szCs w:val="24"/>
          <w:lang w:eastAsia="pl-PL"/>
        </w:rPr>
        <w:t xml:space="preserve"> tak </w:t>
      </w:r>
      <w:r w:rsidRPr="00F054E8">
        <w:rPr>
          <w:rFonts w:ascii="Times New Roman" w:eastAsia="Times New Roman" w:hAnsi="Times New Roman" w:cs="Times New Roman"/>
          <w:sz w:val="24"/>
          <w:szCs w:val="24"/>
          <w:lang w:eastAsia="pl-PL"/>
        </w:rPr>
        <w:br/>
        <w:t xml:space="preserve">Należy wskazać zakres, charakter zmian oraz warunki wprowadzenia zmian: </w:t>
      </w:r>
      <w:r w:rsidRPr="00F054E8">
        <w:rPr>
          <w:rFonts w:ascii="Times New Roman" w:eastAsia="Times New Roman" w:hAnsi="Times New Roman" w:cs="Times New Roman"/>
          <w:sz w:val="24"/>
          <w:szCs w:val="24"/>
          <w:lang w:eastAsia="pl-PL"/>
        </w:rPr>
        <w:br/>
        <w:t xml:space="preserve">ZMIANY CEN 1.W trakcie obowiązywania umowy strony dopuszczają zmiany cen towaru będącego przedmiotem umowy na zasadach określonych w art. 144 ustawy prawo zamówień publicznych w następujących przypadkach: a)zmiany cen na korzyść Zamawiającego – w każdym przypadku, gdy jest to możliwe, b)zmiany stawki podatku VAT, przy czym zmianie ulega cena brutto, natomiast cena netto pozostaje bez zmian, c)zmiany cen urzędowych leków w tym cen zbytu produktów farmaceutycznych stanowiących podstawę limitu w danej grupie limitowej - w granicach obniżenia lub podwyższenia cen, d)wydania decyzji administracyjnej o objęciu danego produktu farmaceutycznego refundacją lub zmiany tej decyzji, jak również </w:t>
      </w:r>
      <w:r w:rsidRPr="00F054E8">
        <w:rPr>
          <w:rFonts w:ascii="Times New Roman" w:eastAsia="Times New Roman" w:hAnsi="Times New Roman" w:cs="Times New Roman"/>
          <w:sz w:val="24"/>
          <w:szCs w:val="24"/>
          <w:lang w:eastAsia="pl-PL"/>
        </w:rPr>
        <w:lastRenderedPageBreak/>
        <w:t xml:space="preserve">zmiany poziomu refundacji leków. 2.O propozycji zmiany cen towarów, o której mowa w ust. 1 lit. a i b strona zainteresowana zmianą winna pisemnie poinformować drugą stronę załączając stosowny projekt aneksu, wraz z uzasadnieniem, obejmujący propozycje nowych cen wraz z wykazem towarów, których te zmiany będą dotyczyć, wyznaczając stosowny termin do akceptacji zmian, nie krótszy jednak niż 30 dniowy od otrzymania uzasadnionej, pisemnej propozycji przez drugą stronę. W przypadku wzrostu stawki podatku VAT, jeżeli realizacja umowy będzie nadmiernym obciążeniem finansowym dla Zamawiającego, Zamawiający może odmówić podpisania aneksu a strony ustalą warunki rozwiązania umowy (w braku porozumienia umowa ulegnie rozwiązaniu z upływem dwumiesięcznego okresu wypowiedzenia, w trakcie którego, jeżeli zamówienia cząstkowe będą składane, zastosowanie znajdą nowe, podwyższone stawki podatku VAT). 3.Niezależnie od powyższego Strony uzgadniają, że w przypadku stosowania przez producentów towaru okresowych upustów, bonifikat lub promocji na towar objęty umową Wykonawca zobowiązany jest do stosowania wymienionych form w realizacji dostaw cząstkowych. 4.Wykonawca oświadcza, że w cenie towaru zawarte są wszystkie koszty pośrednie, w szczególności: koszt opakowania, ubezpieczenia i transportu do magazynu Zamawiającego w związku z czym zmiany tych kosztów nie będą stanowić podstawy do proponowania zmiany umowy – za wyjątkiem zmian czynników opisanych w ust. 1 lit. </w:t>
      </w:r>
      <w:proofErr w:type="spellStart"/>
      <w:r w:rsidRPr="00F054E8">
        <w:rPr>
          <w:rFonts w:ascii="Times New Roman" w:eastAsia="Times New Roman" w:hAnsi="Times New Roman" w:cs="Times New Roman"/>
          <w:sz w:val="24"/>
          <w:szCs w:val="24"/>
          <w:lang w:eastAsia="pl-PL"/>
        </w:rPr>
        <w:t>b,c</w:t>
      </w:r>
      <w:proofErr w:type="spellEnd"/>
      <w:r w:rsidRPr="00F054E8">
        <w:rPr>
          <w:rFonts w:ascii="Times New Roman" w:eastAsia="Times New Roman" w:hAnsi="Times New Roman" w:cs="Times New Roman"/>
          <w:sz w:val="24"/>
          <w:szCs w:val="24"/>
          <w:lang w:eastAsia="pl-PL"/>
        </w:rPr>
        <w:t xml:space="preserve"> i d. POZOSTAŁE ZMIANY ISTOTNYCH ELEMENTÓW UMOWY 1.Zamawiający zastrzega sobie prawo do zmiany treści postanowień zawartej umowy w stosunku do treści oferty, na podstawie której nastąpił wybór wykonawcy, umowy na zasadach określonych w art. 144 ustawy z dnia 29 stycznia 2004 r. Prawo zamówień publicznych, a Wykonawca wyraża na to zgodę, w następujących przypadkach: a)zmiana wielkości opakowania, dawki lub postaci w sytuacji wprowadzenia przez producenta/producentów danego produktu innej niż wskazana w załączniku do umowy opakowania, dawki lub postaci z zachowaniem zasady proporcjonalności w stosunku do ceny objętej umową, pod warunkiem uprzedniego wyrażenia zgody przez Kierownika Apteki Szpitalnej, na czas ustalony z Kierownikiem Apteki Szpitalnej, jeżeli zmiana ta będzie wprowadzona na czas dłuższy niż 30 dni, b)wprowadzenia w miejsce produktu wskazanego w załączniku nr 1 do umowy odpowiednika chemicznego tego samego lub innego producenta po cenie nie wyższej niż cena zawarta w umowie za dany produkt, w wypadku gdy będzie to uzasadnione: - potrzebami terapeutycznymi; lub - brakiem produktu w „oryginalnym” opakowaniu, dawce lub postaci, lub - zmianami na listach refundacyjnych, lub - zmianą produktu farmaceutycznego stanowiącego podstawę limitu w danej grupie limitowej. c)zmiana ilości poszczególnych pozycji w pakietach przy zachowaniu maksymalnej wartości umowy bez zmian w sytuacji gdy: - nastąpi zmiana w zakresie liczby pacjentów korzystających ze świadczeń zdrowotnych Zamawiającego, bądź; - wymagać tego będzie prawidłowa realizacja przez Zamawiającego zadań polegających na wykonywaniu świadczeń zdrowotnych, bądź; - w wyniku zmiany prawa możliwe będzie dzięki temu podniesienie poziomu/jakości świadczeń wykonywanych przez Zamawiającego, bądź; - w innych sytuacjach uzasadnionych wykonywaną przez Zamawiającego działalnością medyczną d)wprowadzenia na rynek nowego, tańszego zamiennika produktu farmaceutycznego. Wówczas Zamawiający ma prawo zażądać zmiany zaproponowanego w ofercie produktu farmaceutycznego na nowy, tańszy zamiennik, a w przypadku odmowy Wykonawcy Zamawiający ma prawo wypowiedzieć umowę z zachowaniem 2-miesięcznego okresu wypowiedzenia. 2.W przypadku zmiany wielkości opakowania, dawki lub postaci, w okresie krótszym niż 30 dni, w sytuacji gdy zmiana taka będzie spowodowana zmianami u producenta danego produktu lub inna pilną i zasadną sytuacją, strony dopuszczają wprowadzenie takiej zmiany, bez konieczności podpisywania aneksu jednakże na pisemny wniosek Kierownika Apteki lub po uzyskaniu pisemnej zgody Kierownika Apteki Szpitalnej. 3.Strony dopuszczają zmianę umowy polegającą na zamówieniu dodatkowych dostaw towaru </w:t>
      </w:r>
      <w:r w:rsidRPr="00F054E8">
        <w:rPr>
          <w:rFonts w:ascii="Times New Roman" w:eastAsia="Times New Roman" w:hAnsi="Times New Roman" w:cs="Times New Roman"/>
          <w:sz w:val="24"/>
          <w:szCs w:val="24"/>
          <w:lang w:eastAsia="pl-PL"/>
        </w:rPr>
        <w:lastRenderedPageBreak/>
        <w:t xml:space="preserve">od Wykonawcy (nieobjętych zamówieniem początkowym) jeżeli stały się Zamawiającemu niezbędne i zostały spełnione łącznie następujące warunki: a)Zamawiający nie może zmienić wykonawcy z powodów ekonomicznych lub technicznych, w szczególności dotyczących zamienności lub interoperacyjności sprzętu, usług lub instalacji zamówionych w ramach zamówienia podstawowego b)Zmiana wykonawcy spowodowałaby istotną niedogodność lub znaczne zwiększenie kosztów dla zamawiającego c)Wartość zmiany nie przekracza 50 % wartości zamówienia określonej pierwotnie w umowie lub umowie ramowej 4.Strony dopuszczają inne zmiany istotnych postanowień umowy/umowy ramowej również jeżeli zostały spełnione następujące warunki: a)Konieczność zmiany umowy lub umowy ramowej spowodowana jest okolicznościami, których Zamawiający, działając z należytą starannością, nie mógł przewidzieć, b)Wartość zmiany nie przekracza 50% wartości zamówienia określonej pierwotnie w umowie lub umowie ramowej. 5.Zmiana istotnych postanowień umowy wymaga zgody obu stron umowy wyrażonej w formie pisemnej pod rygorem nieważności (aneks do umowy). W przypadku zmiany, o której mowa w ust. 3 (dodatkowe dostawy) oraz w ust. 4 (okoliczności nieprzewidziane) Zamawiający zamieszcza ogłoszenie o zmianie umowy odpowiednio BZP lub przekazuje ogłoszenie Urzędowi Publikacji Unii Europejskiej. 6.W przypadkach określonych w ustawie Prawo zamówień publicznych zmiana umowy może dotyczyć również zmiany Wykonawcy. Dotyczy to w szczególności przypadku połączenia, podziału, przekształcenia, upadłości, restrukturyzacji lub nabycia dotychczasowego wykonawcy lub jego przedsiębiorstwa, o ile nowy wykonawca spełnia warunki udziału w postępowaniu oraz nie pociąga to za sobą innych istotnych zmian umowy. 7.Zmiany postanowień umowy w żadnym wypadku nie mogą prowadzić do zmiany charakteru umowy lub umowy ramowej. 8.Zmianę postanowień zawartych w umowie lub umowie ramowej uznaje się za istotną, jeżeli: a)zmienia ogólny charakter umowy lub umowy ramowej, w stosunku do charakteru umowy lub umowy ramowej w pierwotnym brzmieniu; b)nie zmienia ogólnego charakteru umowy lub umowy ramowej i zachodzi co najmniej jedna z następujących okoliczności: •zmiana wprowadza warunki, które, gdyby były postawione w postępowaniu o udzielenie zamówienia, to w tym postępowaniu wzięliby lub mogliby wziąć udział inni wykonawcy lub przyjęto by oferty innej treści, •zmiana narusza równowagę ekonomiczną umowy lub umowy ramowej na korzyść wykonawcy w sposób nieprzewidziany pierwotnie w umowie lub umowie ramowej, •zmiana znacznie rozszerza lub zmniejsza zakres świadczeń i zobowiązań wynikający z umowy lub umowy ramowej, •polega na zastąpieniu wykonawcy, któremu zamawiający udzielił zamówienia, nowym wykonawcą, w przypadkach innych niż wymienione w art. 144 ust. 1 pkt 4 ustawy Prawo Zamówień Publicznych. 9.W każdym przypadku strony mogą dokonać odpowiedniej zmiany umowy w zakresie elementów nieistotnych, a w zakresie postanowień istotnych – poza przypadkami określonymi w umowie również w razie zaistnienia okoliczności siły wyższej. Strony mogą w szczególności: wydłużyć termin płatności oraz zmienić umowę w razie zmiany powszechnie obowiązujących przepisów prawa odnoszących się do przedmiotu zamówienia, w zakresie spowodowanym wprowadzeniem zmian. 10.Przy zachowaniu maksymalnej wartości brutto umowy bez zmian strony mają zawsze prawo wydłużyć okres obowiązywania o czas określony (maksymalnie 3 miesiące), z tym zastrzeżeniem, że łączny okres obowiązywania umowy nie może trwać dłużej niż 2 lata – w przypadku niewyczerpania całości asortymentu określonego w Załączniku nr 1 do umowy w terminie na jaki umowa została zawarta, przy zachowaniu ogólnej wartości brutto umowy bez zmian </w:t>
      </w:r>
      <w:r w:rsidRPr="00F054E8">
        <w:rPr>
          <w:rFonts w:ascii="Times New Roman" w:eastAsia="Times New Roman" w:hAnsi="Times New Roman" w:cs="Times New Roman"/>
          <w:sz w:val="24"/>
          <w:szCs w:val="24"/>
          <w:lang w:eastAsia="pl-PL"/>
        </w:rPr>
        <w:br/>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IV.6) INFORMACJE ADMINISTRACYJNE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IV.6.1) Sposób udostępniania informacji o charakterze poufnym </w:t>
      </w:r>
      <w:r w:rsidRPr="00F054E8">
        <w:rPr>
          <w:rFonts w:ascii="Times New Roman" w:eastAsia="Times New Roman" w:hAnsi="Times New Roman" w:cs="Times New Roman"/>
          <w:i/>
          <w:iCs/>
          <w:sz w:val="24"/>
          <w:szCs w:val="24"/>
          <w:lang w:eastAsia="pl-PL"/>
        </w:rPr>
        <w:t xml:space="preserve">(jeżeli dotyczy):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lastRenderedPageBreak/>
        <w:t>Środki służące ochronie informacji o charakterze poufnym</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F054E8">
        <w:rPr>
          <w:rFonts w:ascii="Times New Roman" w:eastAsia="Times New Roman" w:hAnsi="Times New Roman" w:cs="Times New Roman"/>
          <w:sz w:val="24"/>
          <w:szCs w:val="24"/>
          <w:lang w:eastAsia="pl-PL"/>
        </w:rPr>
        <w:br/>
        <w:t xml:space="preserve">Data: 10/10/2016, godzina: 10:00, </w:t>
      </w:r>
      <w:r w:rsidRPr="00F054E8">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F054E8">
        <w:rPr>
          <w:rFonts w:ascii="Times New Roman" w:eastAsia="Times New Roman" w:hAnsi="Times New Roman" w:cs="Times New Roman"/>
          <w:sz w:val="24"/>
          <w:szCs w:val="24"/>
          <w:lang w:eastAsia="pl-PL"/>
        </w:rPr>
        <w:br/>
        <w:t xml:space="preserve">nie </w:t>
      </w:r>
      <w:r w:rsidRPr="00F054E8">
        <w:rPr>
          <w:rFonts w:ascii="Times New Roman" w:eastAsia="Times New Roman" w:hAnsi="Times New Roman" w:cs="Times New Roman"/>
          <w:sz w:val="24"/>
          <w:szCs w:val="24"/>
          <w:lang w:eastAsia="pl-PL"/>
        </w:rPr>
        <w:br/>
        <w:t xml:space="preserve">Wskazać powody: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F054E8">
        <w:rPr>
          <w:rFonts w:ascii="Times New Roman" w:eastAsia="Times New Roman" w:hAnsi="Times New Roman" w:cs="Times New Roman"/>
          <w:sz w:val="24"/>
          <w:szCs w:val="24"/>
          <w:lang w:eastAsia="pl-PL"/>
        </w:rPr>
        <w:br/>
        <w:t>&gt; PL</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IV.6.3) Termin związania ofertą: </w:t>
      </w:r>
      <w:r w:rsidRPr="00F054E8">
        <w:rPr>
          <w:rFonts w:ascii="Times New Roman" w:eastAsia="Times New Roman" w:hAnsi="Times New Roman" w:cs="Times New Roman"/>
          <w:sz w:val="24"/>
          <w:szCs w:val="24"/>
          <w:lang w:eastAsia="pl-PL"/>
        </w:rPr>
        <w:t xml:space="preserve">okres w dniach: 30 (od ostatecznego terminu składania ofert)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4E8">
        <w:rPr>
          <w:rFonts w:ascii="Times New Roman" w:eastAsia="Times New Roman" w:hAnsi="Times New Roman" w:cs="Times New Roman"/>
          <w:sz w:val="24"/>
          <w:szCs w:val="24"/>
          <w:lang w:eastAsia="pl-PL"/>
        </w:rPr>
        <w:t xml:space="preserve"> 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4E8">
        <w:rPr>
          <w:rFonts w:ascii="Times New Roman" w:eastAsia="Times New Roman" w:hAnsi="Times New Roman" w:cs="Times New Roman"/>
          <w:sz w:val="24"/>
          <w:szCs w:val="24"/>
          <w:lang w:eastAsia="pl-PL"/>
        </w:rPr>
        <w:t xml:space="preserve"> nie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IV.6.6) Informacje dodatkowe:</w:t>
      </w:r>
    </w:p>
    <w:p w:rsidR="00F054E8" w:rsidRDefault="00F054E8" w:rsidP="00F054E8">
      <w:pPr>
        <w:spacing w:after="0" w:line="240" w:lineRule="auto"/>
        <w:jc w:val="center"/>
        <w:rPr>
          <w:rFonts w:ascii="Times New Roman" w:eastAsia="Times New Roman" w:hAnsi="Times New Roman" w:cs="Times New Roman"/>
          <w:sz w:val="24"/>
          <w:szCs w:val="24"/>
          <w:u w:val="single"/>
          <w:lang w:eastAsia="pl-PL"/>
        </w:rPr>
      </w:pPr>
    </w:p>
    <w:p w:rsidR="00F054E8" w:rsidRDefault="00F054E8" w:rsidP="00F054E8">
      <w:pPr>
        <w:spacing w:after="0" w:line="240" w:lineRule="auto"/>
        <w:jc w:val="center"/>
        <w:rPr>
          <w:rFonts w:ascii="Times New Roman" w:eastAsia="Times New Roman" w:hAnsi="Times New Roman" w:cs="Times New Roman"/>
          <w:sz w:val="24"/>
          <w:szCs w:val="24"/>
          <w:u w:val="single"/>
          <w:lang w:eastAsia="pl-PL"/>
        </w:rPr>
      </w:pPr>
      <w:r w:rsidRPr="00F054E8">
        <w:rPr>
          <w:rFonts w:ascii="Times New Roman" w:eastAsia="Times New Roman" w:hAnsi="Times New Roman" w:cs="Times New Roman"/>
          <w:sz w:val="24"/>
          <w:szCs w:val="24"/>
          <w:u w:val="single"/>
          <w:lang w:eastAsia="pl-PL"/>
        </w:rPr>
        <w:t>ZAŁĄCZNIK I - INFORMACJE DOTYCZĄCE OFERT CZĘŚCIOWYCH</w:t>
      </w:r>
    </w:p>
    <w:p w:rsidR="00F054E8" w:rsidRPr="00F054E8" w:rsidRDefault="00F054E8" w:rsidP="00F054E8">
      <w:pPr>
        <w:spacing w:after="0" w:line="240" w:lineRule="auto"/>
        <w:jc w:val="center"/>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u w:val="single"/>
          <w:lang w:eastAsia="pl-PL"/>
        </w:rPr>
        <w:t xml:space="preserve">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Część nr: </w:t>
      </w:r>
      <w:r w:rsidRPr="00F054E8">
        <w:rPr>
          <w:rFonts w:ascii="Times New Roman" w:eastAsia="Times New Roman" w:hAnsi="Times New Roman" w:cs="Times New Roman"/>
          <w:sz w:val="24"/>
          <w:szCs w:val="24"/>
          <w:lang w:eastAsia="pl-PL"/>
        </w:rPr>
        <w:t xml:space="preserve">1    </w:t>
      </w:r>
      <w:r w:rsidRPr="00F054E8">
        <w:rPr>
          <w:rFonts w:ascii="Times New Roman" w:eastAsia="Times New Roman" w:hAnsi="Times New Roman" w:cs="Times New Roman"/>
          <w:b/>
          <w:bCs/>
          <w:sz w:val="24"/>
          <w:szCs w:val="24"/>
          <w:lang w:eastAsia="pl-PL"/>
        </w:rPr>
        <w:t xml:space="preserve">Nazwa: </w:t>
      </w:r>
      <w:r w:rsidRPr="00F054E8">
        <w:rPr>
          <w:rFonts w:ascii="Times New Roman" w:eastAsia="Times New Roman" w:hAnsi="Times New Roman" w:cs="Times New Roman"/>
          <w:sz w:val="24"/>
          <w:szCs w:val="24"/>
          <w:lang w:eastAsia="pl-PL"/>
        </w:rPr>
        <w:t>pakiet nr 1</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1) Krótki opis przedmiotu zamówienia </w:t>
      </w:r>
      <w:r w:rsidRPr="00F054E8">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F054E8">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w:t>
      </w:r>
      <w:r w:rsidRPr="00F054E8">
        <w:rPr>
          <w:rFonts w:ascii="Times New Roman" w:eastAsia="Times New Roman" w:hAnsi="Times New Roman" w:cs="Times New Roman"/>
          <w:sz w:val="24"/>
          <w:szCs w:val="24"/>
          <w:lang w:eastAsia="pl-PL"/>
        </w:rPr>
        <w:t xml:space="preserve">1.Pembrolizumabum koncentrat do sporządzania roztworu do infuzji 50mg fiolka op. 43 2.Niepirogenny, sterylny filtr o małej zdolności wiązania białek filtr do infuzji 0,2 µm - 0,5 µm szt. 43 </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2) Wspólny Słownik Zamówień (CPV): </w:t>
      </w:r>
      <w:r w:rsidRPr="00F054E8">
        <w:rPr>
          <w:rFonts w:ascii="Times New Roman" w:eastAsia="Times New Roman" w:hAnsi="Times New Roman" w:cs="Times New Roman"/>
          <w:sz w:val="24"/>
          <w:szCs w:val="24"/>
          <w:lang w:eastAsia="pl-PL"/>
        </w:rPr>
        <w:t>33600000-6</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3) Wartość części zamówienia (jeżeli zamawiający podaje informacje o wartości zamówienia):</w:t>
      </w:r>
      <w:r w:rsidRPr="00F054E8">
        <w:rPr>
          <w:rFonts w:ascii="Times New Roman" w:eastAsia="Times New Roman" w:hAnsi="Times New Roman" w:cs="Times New Roman"/>
          <w:sz w:val="24"/>
          <w:szCs w:val="24"/>
          <w:lang w:eastAsia="pl-PL"/>
        </w:rPr>
        <w:br/>
        <w:t xml:space="preserve">Wartość bez VAT: </w:t>
      </w:r>
      <w:r w:rsidRPr="00F054E8">
        <w:rPr>
          <w:rFonts w:ascii="Times New Roman" w:eastAsia="Times New Roman" w:hAnsi="Times New Roman" w:cs="Times New Roman"/>
          <w:sz w:val="24"/>
          <w:szCs w:val="24"/>
          <w:lang w:eastAsia="pl-PL"/>
        </w:rPr>
        <w:br/>
        <w:t xml:space="preserve">Waluta: </w:t>
      </w:r>
    </w:p>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4) Czas trwania lub termin wykonania: </w:t>
      </w:r>
      <w:r w:rsidRPr="00F054E8">
        <w:rPr>
          <w:rFonts w:ascii="Times New Roman" w:eastAsia="Times New Roman" w:hAnsi="Times New Roman" w:cs="Times New Roman"/>
          <w:sz w:val="24"/>
          <w:szCs w:val="24"/>
          <w:lang w:eastAsia="pl-PL"/>
        </w:rPr>
        <w:t>okres w miesiącach: 2</w:t>
      </w:r>
      <w:r w:rsidRPr="00F054E8">
        <w:rPr>
          <w:rFonts w:ascii="Times New Roman" w:eastAsia="Times New Roman" w:hAnsi="Times New Roman" w:cs="Times New Roman"/>
          <w:sz w:val="24"/>
          <w:szCs w:val="24"/>
          <w:lang w:eastAsia="pl-PL"/>
        </w:rPr>
        <w:br/>
      </w:r>
      <w:r w:rsidRPr="00F054E8">
        <w:rPr>
          <w:rFonts w:ascii="Times New Roman" w:eastAsia="Times New Roman" w:hAnsi="Times New Roman" w:cs="Times New Roman"/>
          <w:b/>
          <w:bCs/>
          <w:sz w:val="24"/>
          <w:szCs w:val="24"/>
          <w:lang w:eastAsia="pl-PL"/>
        </w:rPr>
        <w:t xml:space="preserve">5) Kryteria oceny ofert: </w:t>
      </w:r>
    </w:p>
    <w:tbl>
      <w:tblPr>
        <w:tblW w:w="0" w:type="auto"/>
        <w:tblCellSpacing w:w="15" w:type="dxa"/>
        <w:tblCellMar>
          <w:top w:w="15" w:type="dxa"/>
          <w:left w:w="300" w:type="dxa"/>
          <w:bottom w:w="15" w:type="dxa"/>
          <w:right w:w="15" w:type="dxa"/>
        </w:tblCellMar>
        <w:tblLook w:val="04A0" w:firstRow="1" w:lastRow="0" w:firstColumn="1" w:lastColumn="0" w:noHBand="0" w:noVBand="1"/>
      </w:tblPr>
      <w:tblGrid>
        <w:gridCol w:w="4125"/>
        <w:gridCol w:w="1334"/>
      </w:tblGrid>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i/>
                <w:iCs/>
                <w:sz w:val="24"/>
                <w:szCs w:val="24"/>
                <w:lang w:eastAsia="pl-PL"/>
              </w:rPr>
              <w:t>Kryteria</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i/>
                <w:iCs/>
                <w:sz w:val="24"/>
                <w:szCs w:val="24"/>
                <w:lang w:eastAsia="pl-PL"/>
              </w:rPr>
              <w:t>Znaczenie</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cena</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60</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realizacji reklamacji ilościowej </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20</w:t>
            </w:r>
          </w:p>
        </w:tc>
      </w:tr>
      <w:tr w:rsidR="00F054E8" w:rsidRPr="00F054E8" w:rsidTr="00F054E8">
        <w:trPr>
          <w:tblCellSpacing w:w="15" w:type="dxa"/>
        </w:trPr>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 xml:space="preserve">Termin dostawy leku „na ratunek” </w:t>
            </w:r>
          </w:p>
        </w:tc>
        <w:tc>
          <w:tcPr>
            <w:tcW w:w="0" w:type="auto"/>
            <w:vAlign w:val="center"/>
            <w:hideMark/>
          </w:tcPr>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sz w:val="24"/>
                <w:szCs w:val="24"/>
                <w:lang w:eastAsia="pl-PL"/>
              </w:rPr>
              <w:t>20</w:t>
            </w:r>
          </w:p>
        </w:tc>
      </w:tr>
    </w:tbl>
    <w:p w:rsidR="00F054E8" w:rsidRPr="00F054E8" w:rsidRDefault="00F054E8" w:rsidP="00F054E8">
      <w:pPr>
        <w:spacing w:after="0" w:line="240" w:lineRule="auto"/>
        <w:rPr>
          <w:rFonts w:ascii="Times New Roman" w:eastAsia="Times New Roman" w:hAnsi="Times New Roman" w:cs="Times New Roman"/>
          <w:sz w:val="24"/>
          <w:szCs w:val="24"/>
          <w:lang w:eastAsia="pl-PL"/>
        </w:rPr>
      </w:pPr>
      <w:r w:rsidRPr="00F054E8">
        <w:rPr>
          <w:rFonts w:ascii="Times New Roman" w:eastAsia="Times New Roman" w:hAnsi="Times New Roman" w:cs="Times New Roman"/>
          <w:b/>
          <w:bCs/>
          <w:sz w:val="24"/>
          <w:szCs w:val="24"/>
          <w:lang w:eastAsia="pl-PL"/>
        </w:rPr>
        <w:t xml:space="preserve">6) INFORMACJE DODATKOWE: </w:t>
      </w:r>
    </w:p>
    <w:p w:rsidR="007E65BE" w:rsidRDefault="007E65BE">
      <w:bookmarkStart w:id="0" w:name="_GoBack"/>
      <w:bookmarkEnd w:id="0"/>
    </w:p>
    <w:sectPr w:rsidR="007E65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4E8"/>
    <w:rsid w:val="007E65BE"/>
    <w:rsid w:val="00F054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30748">
      <w:bodyDiv w:val="1"/>
      <w:marLeft w:val="0"/>
      <w:marRight w:val="0"/>
      <w:marTop w:val="0"/>
      <w:marBottom w:val="0"/>
      <w:divBdr>
        <w:top w:val="none" w:sz="0" w:space="0" w:color="auto"/>
        <w:left w:val="none" w:sz="0" w:space="0" w:color="auto"/>
        <w:bottom w:val="none" w:sz="0" w:space="0" w:color="auto"/>
        <w:right w:val="none" w:sz="0" w:space="0" w:color="auto"/>
      </w:divBdr>
      <w:divsChild>
        <w:div w:id="936643298">
          <w:marLeft w:val="0"/>
          <w:marRight w:val="0"/>
          <w:marTop w:val="0"/>
          <w:marBottom w:val="0"/>
          <w:divBdr>
            <w:top w:val="none" w:sz="0" w:space="0" w:color="auto"/>
            <w:left w:val="none" w:sz="0" w:space="0" w:color="auto"/>
            <w:bottom w:val="none" w:sz="0" w:space="0" w:color="auto"/>
            <w:right w:val="none" w:sz="0" w:space="0" w:color="auto"/>
          </w:divBdr>
          <w:divsChild>
            <w:div w:id="287860882">
              <w:marLeft w:val="0"/>
              <w:marRight w:val="0"/>
              <w:marTop w:val="0"/>
              <w:marBottom w:val="0"/>
              <w:divBdr>
                <w:top w:val="none" w:sz="0" w:space="0" w:color="auto"/>
                <w:left w:val="none" w:sz="0" w:space="0" w:color="auto"/>
                <w:bottom w:val="none" w:sz="0" w:space="0" w:color="auto"/>
                <w:right w:val="none" w:sz="0" w:space="0" w:color="auto"/>
              </w:divBdr>
            </w:div>
            <w:div w:id="1193345507">
              <w:marLeft w:val="0"/>
              <w:marRight w:val="0"/>
              <w:marTop w:val="0"/>
              <w:marBottom w:val="0"/>
              <w:divBdr>
                <w:top w:val="none" w:sz="0" w:space="0" w:color="auto"/>
                <w:left w:val="none" w:sz="0" w:space="0" w:color="auto"/>
                <w:bottom w:val="none" w:sz="0" w:space="0" w:color="auto"/>
                <w:right w:val="none" w:sz="0" w:space="0" w:color="auto"/>
              </w:divBdr>
            </w:div>
            <w:div w:id="1465269670">
              <w:marLeft w:val="0"/>
              <w:marRight w:val="0"/>
              <w:marTop w:val="0"/>
              <w:marBottom w:val="0"/>
              <w:divBdr>
                <w:top w:val="none" w:sz="0" w:space="0" w:color="auto"/>
                <w:left w:val="none" w:sz="0" w:space="0" w:color="auto"/>
                <w:bottom w:val="none" w:sz="0" w:space="0" w:color="auto"/>
                <w:right w:val="none" w:sz="0" w:space="0" w:color="auto"/>
              </w:divBdr>
            </w:div>
            <w:div w:id="293486350">
              <w:marLeft w:val="0"/>
              <w:marRight w:val="0"/>
              <w:marTop w:val="0"/>
              <w:marBottom w:val="0"/>
              <w:divBdr>
                <w:top w:val="none" w:sz="0" w:space="0" w:color="auto"/>
                <w:left w:val="none" w:sz="0" w:space="0" w:color="auto"/>
                <w:bottom w:val="none" w:sz="0" w:space="0" w:color="auto"/>
                <w:right w:val="none" w:sz="0" w:space="0" w:color="auto"/>
              </w:divBdr>
              <w:divsChild>
                <w:div w:id="529882002">
                  <w:marLeft w:val="0"/>
                  <w:marRight w:val="0"/>
                  <w:marTop w:val="0"/>
                  <w:marBottom w:val="0"/>
                  <w:divBdr>
                    <w:top w:val="none" w:sz="0" w:space="0" w:color="auto"/>
                    <w:left w:val="none" w:sz="0" w:space="0" w:color="auto"/>
                    <w:bottom w:val="none" w:sz="0" w:space="0" w:color="auto"/>
                    <w:right w:val="none" w:sz="0" w:space="0" w:color="auto"/>
                  </w:divBdr>
                </w:div>
              </w:divsChild>
            </w:div>
            <w:div w:id="475998651">
              <w:marLeft w:val="0"/>
              <w:marRight w:val="0"/>
              <w:marTop w:val="0"/>
              <w:marBottom w:val="0"/>
              <w:divBdr>
                <w:top w:val="none" w:sz="0" w:space="0" w:color="auto"/>
                <w:left w:val="none" w:sz="0" w:space="0" w:color="auto"/>
                <w:bottom w:val="none" w:sz="0" w:space="0" w:color="auto"/>
                <w:right w:val="none" w:sz="0" w:space="0" w:color="auto"/>
              </w:divBdr>
              <w:divsChild>
                <w:div w:id="228156283">
                  <w:marLeft w:val="0"/>
                  <w:marRight w:val="0"/>
                  <w:marTop w:val="0"/>
                  <w:marBottom w:val="0"/>
                  <w:divBdr>
                    <w:top w:val="none" w:sz="0" w:space="0" w:color="auto"/>
                    <w:left w:val="none" w:sz="0" w:space="0" w:color="auto"/>
                    <w:bottom w:val="none" w:sz="0" w:space="0" w:color="auto"/>
                    <w:right w:val="none" w:sz="0" w:space="0" w:color="auto"/>
                  </w:divBdr>
                </w:div>
              </w:divsChild>
            </w:div>
            <w:div w:id="1251923">
              <w:marLeft w:val="0"/>
              <w:marRight w:val="0"/>
              <w:marTop w:val="0"/>
              <w:marBottom w:val="0"/>
              <w:divBdr>
                <w:top w:val="none" w:sz="0" w:space="0" w:color="auto"/>
                <w:left w:val="none" w:sz="0" w:space="0" w:color="auto"/>
                <w:bottom w:val="none" w:sz="0" w:space="0" w:color="auto"/>
                <w:right w:val="none" w:sz="0" w:space="0" w:color="auto"/>
              </w:divBdr>
              <w:divsChild>
                <w:div w:id="86771426">
                  <w:marLeft w:val="0"/>
                  <w:marRight w:val="0"/>
                  <w:marTop w:val="0"/>
                  <w:marBottom w:val="0"/>
                  <w:divBdr>
                    <w:top w:val="none" w:sz="0" w:space="0" w:color="auto"/>
                    <w:left w:val="none" w:sz="0" w:space="0" w:color="auto"/>
                    <w:bottom w:val="none" w:sz="0" w:space="0" w:color="auto"/>
                    <w:right w:val="none" w:sz="0" w:space="0" w:color="auto"/>
                  </w:divBdr>
                </w:div>
                <w:div w:id="490680099">
                  <w:marLeft w:val="0"/>
                  <w:marRight w:val="0"/>
                  <w:marTop w:val="0"/>
                  <w:marBottom w:val="0"/>
                  <w:divBdr>
                    <w:top w:val="none" w:sz="0" w:space="0" w:color="auto"/>
                    <w:left w:val="none" w:sz="0" w:space="0" w:color="auto"/>
                    <w:bottom w:val="none" w:sz="0" w:space="0" w:color="auto"/>
                    <w:right w:val="none" w:sz="0" w:space="0" w:color="auto"/>
                  </w:divBdr>
                </w:div>
                <w:div w:id="1540505368">
                  <w:marLeft w:val="0"/>
                  <w:marRight w:val="0"/>
                  <w:marTop w:val="0"/>
                  <w:marBottom w:val="0"/>
                  <w:divBdr>
                    <w:top w:val="none" w:sz="0" w:space="0" w:color="auto"/>
                    <w:left w:val="none" w:sz="0" w:space="0" w:color="auto"/>
                    <w:bottom w:val="none" w:sz="0" w:space="0" w:color="auto"/>
                    <w:right w:val="none" w:sz="0" w:space="0" w:color="auto"/>
                  </w:divBdr>
                </w:div>
                <w:div w:id="663095320">
                  <w:marLeft w:val="0"/>
                  <w:marRight w:val="0"/>
                  <w:marTop w:val="0"/>
                  <w:marBottom w:val="0"/>
                  <w:divBdr>
                    <w:top w:val="none" w:sz="0" w:space="0" w:color="auto"/>
                    <w:left w:val="none" w:sz="0" w:space="0" w:color="auto"/>
                    <w:bottom w:val="none" w:sz="0" w:space="0" w:color="auto"/>
                    <w:right w:val="none" w:sz="0" w:space="0" w:color="auto"/>
                  </w:divBdr>
                </w:div>
              </w:divsChild>
            </w:div>
            <w:div w:id="1076783164">
              <w:marLeft w:val="0"/>
              <w:marRight w:val="0"/>
              <w:marTop w:val="0"/>
              <w:marBottom w:val="0"/>
              <w:divBdr>
                <w:top w:val="none" w:sz="0" w:space="0" w:color="auto"/>
                <w:left w:val="none" w:sz="0" w:space="0" w:color="auto"/>
                <w:bottom w:val="none" w:sz="0" w:space="0" w:color="auto"/>
                <w:right w:val="none" w:sz="0" w:space="0" w:color="auto"/>
              </w:divBdr>
              <w:divsChild>
                <w:div w:id="1742287133">
                  <w:marLeft w:val="0"/>
                  <w:marRight w:val="0"/>
                  <w:marTop w:val="0"/>
                  <w:marBottom w:val="0"/>
                  <w:divBdr>
                    <w:top w:val="none" w:sz="0" w:space="0" w:color="auto"/>
                    <w:left w:val="none" w:sz="0" w:space="0" w:color="auto"/>
                    <w:bottom w:val="none" w:sz="0" w:space="0" w:color="auto"/>
                    <w:right w:val="none" w:sz="0" w:space="0" w:color="auto"/>
                  </w:divBdr>
                </w:div>
                <w:div w:id="1059476605">
                  <w:marLeft w:val="0"/>
                  <w:marRight w:val="0"/>
                  <w:marTop w:val="0"/>
                  <w:marBottom w:val="0"/>
                  <w:divBdr>
                    <w:top w:val="none" w:sz="0" w:space="0" w:color="auto"/>
                    <w:left w:val="none" w:sz="0" w:space="0" w:color="auto"/>
                    <w:bottom w:val="none" w:sz="0" w:space="0" w:color="auto"/>
                    <w:right w:val="none" w:sz="0" w:space="0" w:color="auto"/>
                  </w:divBdr>
                </w:div>
                <w:div w:id="1682389664">
                  <w:marLeft w:val="0"/>
                  <w:marRight w:val="0"/>
                  <w:marTop w:val="0"/>
                  <w:marBottom w:val="0"/>
                  <w:divBdr>
                    <w:top w:val="none" w:sz="0" w:space="0" w:color="auto"/>
                    <w:left w:val="none" w:sz="0" w:space="0" w:color="auto"/>
                    <w:bottom w:val="none" w:sz="0" w:space="0" w:color="auto"/>
                    <w:right w:val="none" w:sz="0" w:space="0" w:color="auto"/>
                  </w:divBdr>
                </w:div>
                <w:div w:id="832181069">
                  <w:marLeft w:val="0"/>
                  <w:marRight w:val="0"/>
                  <w:marTop w:val="0"/>
                  <w:marBottom w:val="0"/>
                  <w:divBdr>
                    <w:top w:val="none" w:sz="0" w:space="0" w:color="auto"/>
                    <w:left w:val="none" w:sz="0" w:space="0" w:color="auto"/>
                    <w:bottom w:val="none" w:sz="0" w:space="0" w:color="auto"/>
                    <w:right w:val="none" w:sz="0" w:space="0" w:color="auto"/>
                  </w:divBdr>
                </w:div>
                <w:div w:id="2032418545">
                  <w:marLeft w:val="0"/>
                  <w:marRight w:val="0"/>
                  <w:marTop w:val="0"/>
                  <w:marBottom w:val="0"/>
                  <w:divBdr>
                    <w:top w:val="none" w:sz="0" w:space="0" w:color="auto"/>
                    <w:left w:val="none" w:sz="0" w:space="0" w:color="auto"/>
                    <w:bottom w:val="none" w:sz="0" w:space="0" w:color="auto"/>
                    <w:right w:val="none" w:sz="0" w:space="0" w:color="auto"/>
                  </w:divBdr>
                </w:div>
                <w:div w:id="1132796238">
                  <w:marLeft w:val="0"/>
                  <w:marRight w:val="0"/>
                  <w:marTop w:val="0"/>
                  <w:marBottom w:val="0"/>
                  <w:divBdr>
                    <w:top w:val="none" w:sz="0" w:space="0" w:color="auto"/>
                    <w:left w:val="none" w:sz="0" w:space="0" w:color="auto"/>
                    <w:bottom w:val="none" w:sz="0" w:space="0" w:color="auto"/>
                    <w:right w:val="none" w:sz="0" w:space="0" w:color="auto"/>
                  </w:divBdr>
                </w:div>
                <w:div w:id="1631934705">
                  <w:marLeft w:val="0"/>
                  <w:marRight w:val="0"/>
                  <w:marTop w:val="0"/>
                  <w:marBottom w:val="0"/>
                  <w:divBdr>
                    <w:top w:val="none" w:sz="0" w:space="0" w:color="auto"/>
                    <w:left w:val="none" w:sz="0" w:space="0" w:color="auto"/>
                    <w:bottom w:val="none" w:sz="0" w:space="0" w:color="auto"/>
                    <w:right w:val="none" w:sz="0" w:space="0" w:color="auto"/>
                  </w:divBdr>
                </w:div>
              </w:divsChild>
            </w:div>
            <w:div w:id="2050838384">
              <w:marLeft w:val="0"/>
              <w:marRight w:val="0"/>
              <w:marTop w:val="0"/>
              <w:marBottom w:val="0"/>
              <w:divBdr>
                <w:top w:val="none" w:sz="0" w:space="0" w:color="auto"/>
                <w:left w:val="none" w:sz="0" w:space="0" w:color="auto"/>
                <w:bottom w:val="none" w:sz="0" w:space="0" w:color="auto"/>
                <w:right w:val="none" w:sz="0" w:space="0" w:color="auto"/>
              </w:divBdr>
              <w:divsChild>
                <w:div w:id="1639341542">
                  <w:marLeft w:val="0"/>
                  <w:marRight w:val="0"/>
                  <w:marTop w:val="0"/>
                  <w:marBottom w:val="0"/>
                  <w:divBdr>
                    <w:top w:val="none" w:sz="0" w:space="0" w:color="auto"/>
                    <w:left w:val="none" w:sz="0" w:space="0" w:color="auto"/>
                    <w:bottom w:val="none" w:sz="0" w:space="0" w:color="auto"/>
                    <w:right w:val="none" w:sz="0" w:space="0" w:color="auto"/>
                  </w:divBdr>
                </w:div>
                <w:div w:id="1891182517">
                  <w:marLeft w:val="0"/>
                  <w:marRight w:val="0"/>
                  <w:marTop w:val="0"/>
                  <w:marBottom w:val="0"/>
                  <w:divBdr>
                    <w:top w:val="none" w:sz="0" w:space="0" w:color="auto"/>
                    <w:left w:val="none" w:sz="0" w:space="0" w:color="auto"/>
                    <w:bottom w:val="none" w:sz="0" w:space="0" w:color="auto"/>
                    <w:right w:val="none" w:sz="0" w:space="0" w:color="auto"/>
                  </w:divBdr>
                </w:div>
                <w:div w:id="1892841103">
                  <w:marLeft w:val="0"/>
                  <w:marRight w:val="0"/>
                  <w:marTop w:val="0"/>
                  <w:marBottom w:val="0"/>
                  <w:divBdr>
                    <w:top w:val="none" w:sz="0" w:space="0" w:color="auto"/>
                    <w:left w:val="none" w:sz="0" w:space="0" w:color="auto"/>
                    <w:bottom w:val="none" w:sz="0" w:space="0" w:color="auto"/>
                    <w:right w:val="none" w:sz="0" w:space="0" w:color="auto"/>
                  </w:divBdr>
                </w:div>
              </w:divsChild>
            </w:div>
            <w:div w:id="240213436">
              <w:marLeft w:val="0"/>
              <w:marRight w:val="0"/>
              <w:marTop w:val="0"/>
              <w:marBottom w:val="0"/>
              <w:divBdr>
                <w:top w:val="none" w:sz="0" w:space="0" w:color="auto"/>
                <w:left w:val="none" w:sz="0" w:space="0" w:color="auto"/>
                <w:bottom w:val="none" w:sz="0" w:space="0" w:color="auto"/>
                <w:right w:val="none" w:sz="0" w:space="0" w:color="auto"/>
              </w:divBdr>
              <w:divsChild>
                <w:div w:id="565916076">
                  <w:marLeft w:val="0"/>
                  <w:marRight w:val="0"/>
                  <w:marTop w:val="0"/>
                  <w:marBottom w:val="0"/>
                  <w:divBdr>
                    <w:top w:val="none" w:sz="0" w:space="0" w:color="auto"/>
                    <w:left w:val="none" w:sz="0" w:space="0" w:color="auto"/>
                    <w:bottom w:val="none" w:sz="0" w:space="0" w:color="auto"/>
                    <w:right w:val="none" w:sz="0" w:space="0" w:color="auto"/>
                  </w:divBdr>
                </w:div>
                <w:div w:id="636761087">
                  <w:marLeft w:val="0"/>
                  <w:marRight w:val="0"/>
                  <w:marTop w:val="0"/>
                  <w:marBottom w:val="0"/>
                  <w:divBdr>
                    <w:top w:val="none" w:sz="0" w:space="0" w:color="auto"/>
                    <w:left w:val="none" w:sz="0" w:space="0" w:color="auto"/>
                    <w:bottom w:val="none" w:sz="0" w:space="0" w:color="auto"/>
                    <w:right w:val="none" w:sz="0" w:space="0" w:color="auto"/>
                  </w:divBdr>
                </w:div>
                <w:div w:id="1697730425">
                  <w:marLeft w:val="0"/>
                  <w:marRight w:val="0"/>
                  <w:marTop w:val="0"/>
                  <w:marBottom w:val="0"/>
                  <w:divBdr>
                    <w:top w:val="none" w:sz="0" w:space="0" w:color="auto"/>
                    <w:left w:val="none" w:sz="0" w:space="0" w:color="auto"/>
                    <w:bottom w:val="none" w:sz="0" w:space="0" w:color="auto"/>
                    <w:right w:val="none" w:sz="0" w:space="0" w:color="auto"/>
                  </w:divBdr>
                </w:div>
                <w:div w:id="2033141420">
                  <w:marLeft w:val="0"/>
                  <w:marRight w:val="0"/>
                  <w:marTop w:val="0"/>
                  <w:marBottom w:val="0"/>
                  <w:divBdr>
                    <w:top w:val="none" w:sz="0" w:space="0" w:color="auto"/>
                    <w:left w:val="none" w:sz="0" w:space="0" w:color="auto"/>
                    <w:bottom w:val="none" w:sz="0" w:space="0" w:color="auto"/>
                    <w:right w:val="none" w:sz="0" w:space="0" w:color="auto"/>
                  </w:divBdr>
                </w:div>
                <w:div w:id="1682272917">
                  <w:marLeft w:val="0"/>
                  <w:marRight w:val="0"/>
                  <w:marTop w:val="0"/>
                  <w:marBottom w:val="0"/>
                  <w:divBdr>
                    <w:top w:val="none" w:sz="0" w:space="0" w:color="auto"/>
                    <w:left w:val="none" w:sz="0" w:space="0" w:color="auto"/>
                    <w:bottom w:val="none" w:sz="0" w:space="0" w:color="auto"/>
                    <w:right w:val="none" w:sz="0" w:space="0" w:color="auto"/>
                  </w:divBdr>
                </w:div>
                <w:div w:id="1514954248">
                  <w:marLeft w:val="0"/>
                  <w:marRight w:val="0"/>
                  <w:marTop w:val="0"/>
                  <w:marBottom w:val="0"/>
                  <w:divBdr>
                    <w:top w:val="none" w:sz="0" w:space="0" w:color="auto"/>
                    <w:left w:val="none" w:sz="0" w:space="0" w:color="auto"/>
                    <w:bottom w:val="none" w:sz="0" w:space="0" w:color="auto"/>
                    <w:right w:val="none" w:sz="0" w:space="0" w:color="auto"/>
                  </w:divBdr>
                </w:div>
              </w:divsChild>
            </w:div>
            <w:div w:id="363405615">
              <w:marLeft w:val="0"/>
              <w:marRight w:val="0"/>
              <w:marTop w:val="0"/>
              <w:marBottom w:val="0"/>
              <w:divBdr>
                <w:top w:val="none" w:sz="0" w:space="0" w:color="auto"/>
                <w:left w:val="none" w:sz="0" w:space="0" w:color="auto"/>
                <w:bottom w:val="none" w:sz="0" w:space="0" w:color="auto"/>
                <w:right w:val="none" w:sz="0" w:space="0" w:color="auto"/>
              </w:divBdr>
              <w:divsChild>
                <w:div w:id="309602834">
                  <w:marLeft w:val="0"/>
                  <w:marRight w:val="0"/>
                  <w:marTop w:val="0"/>
                  <w:marBottom w:val="0"/>
                  <w:divBdr>
                    <w:top w:val="none" w:sz="0" w:space="0" w:color="auto"/>
                    <w:left w:val="none" w:sz="0" w:space="0" w:color="auto"/>
                    <w:bottom w:val="none" w:sz="0" w:space="0" w:color="auto"/>
                    <w:right w:val="none" w:sz="0" w:space="0" w:color="auto"/>
                  </w:divBdr>
                </w:div>
                <w:div w:id="1995328557">
                  <w:marLeft w:val="0"/>
                  <w:marRight w:val="0"/>
                  <w:marTop w:val="0"/>
                  <w:marBottom w:val="0"/>
                  <w:divBdr>
                    <w:top w:val="none" w:sz="0" w:space="0" w:color="auto"/>
                    <w:left w:val="none" w:sz="0" w:space="0" w:color="auto"/>
                    <w:bottom w:val="none" w:sz="0" w:space="0" w:color="auto"/>
                    <w:right w:val="none" w:sz="0" w:space="0" w:color="auto"/>
                  </w:divBdr>
                </w:div>
                <w:div w:id="58140830">
                  <w:marLeft w:val="0"/>
                  <w:marRight w:val="0"/>
                  <w:marTop w:val="0"/>
                  <w:marBottom w:val="0"/>
                  <w:divBdr>
                    <w:top w:val="none" w:sz="0" w:space="0" w:color="auto"/>
                    <w:left w:val="none" w:sz="0" w:space="0" w:color="auto"/>
                    <w:bottom w:val="none" w:sz="0" w:space="0" w:color="auto"/>
                    <w:right w:val="none" w:sz="0" w:space="0" w:color="auto"/>
                  </w:divBdr>
                </w:div>
                <w:div w:id="1223518953">
                  <w:marLeft w:val="0"/>
                  <w:marRight w:val="0"/>
                  <w:marTop w:val="0"/>
                  <w:marBottom w:val="0"/>
                  <w:divBdr>
                    <w:top w:val="none" w:sz="0" w:space="0" w:color="auto"/>
                    <w:left w:val="none" w:sz="0" w:space="0" w:color="auto"/>
                    <w:bottom w:val="none" w:sz="0" w:space="0" w:color="auto"/>
                    <w:right w:val="none" w:sz="0" w:space="0" w:color="auto"/>
                  </w:divBdr>
                </w:div>
                <w:div w:id="142548228">
                  <w:marLeft w:val="0"/>
                  <w:marRight w:val="0"/>
                  <w:marTop w:val="0"/>
                  <w:marBottom w:val="0"/>
                  <w:divBdr>
                    <w:top w:val="none" w:sz="0" w:space="0" w:color="auto"/>
                    <w:left w:val="none" w:sz="0" w:space="0" w:color="auto"/>
                    <w:bottom w:val="none" w:sz="0" w:space="0" w:color="auto"/>
                    <w:right w:val="none" w:sz="0" w:space="0" w:color="auto"/>
                  </w:divBdr>
                </w:div>
                <w:div w:id="698511289">
                  <w:marLeft w:val="0"/>
                  <w:marRight w:val="0"/>
                  <w:marTop w:val="0"/>
                  <w:marBottom w:val="0"/>
                  <w:divBdr>
                    <w:top w:val="none" w:sz="0" w:space="0" w:color="auto"/>
                    <w:left w:val="none" w:sz="0" w:space="0" w:color="auto"/>
                    <w:bottom w:val="none" w:sz="0" w:space="0" w:color="auto"/>
                    <w:right w:val="none" w:sz="0" w:space="0" w:color="auto"/>
                  </w:divBdr>
                </w:div>
                <w:div w:id="1893418766">
                  <w:marLeft w:val="0"/>
                  <w:marRight w:val="0"/>
                  <w:marTop w:val="0"/>
                  <w:marBottom w:val="0"/>
                  <w:divBdr>
                    <w:top w:val="none" w:sz="0" w:space="0" w:color="auto"/>
                    <w:left w:val="none" w:sz="0" w:space="0" w:color="auto"/>
                    <w:bottom w:val="none" w:sz="0" w:space="0" w:color="auto"/>
                    <w:right w:val="none" w:sz="0" w:space="0" w:color="auto"/>
                  </w:divBdr>
                </w:div>
                <w:div w:id="1434285104">
                  <w:marLeft w:val="0"/>
                  <w:marRight w:val="0"/>
                  <w:marTop w:val="0"/>
                  <w:marBottom w:val="0"/>
                  <w:divBdr>
                    <w:top w:val="none" w:sz="0" w:space="0" w:color="auto"/>
                    <w:left w:val="none" w:sz="0" w:space="0" w:color="auto"/>
                    <w:bottom w:val="none" w:sz="0" w:space="0" w:color="auto"/>
                    <w:right w:val="none" w:sz="0" w:space="0" w:color="auto"/>
                  </w:divBdr>
                </w:div>
                <w:div w:id="1453287905">
                  <w:marLeft w:val="0"/>
                  <w:marRight w:val="0"/>
                  <w:marTop w:val="0"/>
                  <w:marBottom w:val="0"/>
                  <w:divBdr>
                    <w:top w:val="none" w:sz="0" w:space="0" w:color="auto"/>
                    <w:left w:val="none" w:sz="0" w:space="0" w:color="auto"/>
                    <w:bottom w:val="none" w:sz="0" w:space="0" w:color="auto"/>
                    <w:right w:val="none" w:sz="0" w:space="0" w:color="auto"/>
                  </w:divBdr>
                </w:div>
              </w:divsChild>
            </w:div>
            <w:div w:id="929125914">
              <w:marLeft w:val="0"/>
              <w:marRight w:val="0"/>
              <w:marTop w:val="0"/>
              <w:marBottom w:val="0"/>
              <w:divBdr>
                <w:top w:val="none" w:sz="0" w:space="0" w:color="auto"/>
                <w:left w:val="none" w:sz="0" w:space="0" w:color="auto"/>
                <w:bottom w:val="none" w:sz="0" w:space="0" w:color="auto"/>
                <w:right w:val="none" w:sz="0" w:space="0" w:color="auto"/>
              </w:divBdr>
              <w:divsChild>
                <w:div w:id="238251487">
                  <w:marLeft w:val="0"/>
                  <w:marRight w:val="0"/>
                  <w:marTop w:val="0"/>
                  <w:marBottom w:val="0"/>
                  <w:divBdr>
                    <w:top w:val="none" w:sz="0" w:space="0" w:color="auto"/>
                    <w:left w:val="none" w:sz="0" w:space="0" w:color="auto"/>
                    <w:bottom w:val="none" w:sz="0" w:space="0" w:color="auto"/>
                    <w:right w:val="none" w:sz="0" w:space="0" w:color="auto"/>
                  </w:divBdr>
                  <w:divsChild>
                    <w:div w:id="11766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4066</Words>
  <Characters>24399</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Juszczak</dc:creator>
  <cp:lastModifiedBy>Kamila Juszczak</cp:lastModifiedBy>
  <cp:revision>2</cp:revision>
  <cp:lastPrinted>2016-09-30T12:42:00Z</cp:lastPrinted>
  <dcterms:created xsi:type="dcterms:W3CDTF">2016-09-30T12:40:00Z</dcterms:created>
  <dcterms:modified xsi:type="dcterms:W3CDTF">2016-09-30T12:43:00Z</dcterms:modified>
</cp:coreProperties>
</file>